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5F" w:rsidRDefault="008E4C5F" w:rsidP="00826DA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Раздел «Лесные ресурсы»</w:t>
      </w:r>
    </w:p>
    <w:p w:rsidR="008E4C5F" w:rsidRDefault="008E4C5F" w:rsidP="008E4C5F">
      <w:pPr>
        <w:jc w:val="right"/>
      </w:pPr>
      <w:r>
        <w:t>УДК</w:t>
      </w:r>
    </w:p>
    <w:p w:rsidR="007E3CAB" w:rsidRPr="00CB491E" w:rsidRDefault="00487FD7" w:rsidP="00826DA7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П</w:t>
      </w:r>
      <w:r w:rsidR="00B6689B" w:rsidRPr="00CB491E">
        <w:rPr>
          <w:rFonts w:cs="Times New Roman"/>
          <w:b/>
          <w:sz w:val="28"/>
          <w:szCs w:val="24"/>
        </w:rPr>
        <w:t>роблем</w:t>
      </w:r>
      <w:r>
        <w:rPr>
          <w:rFonts w:cs="Times New Roman"/>
          <w:b/>
          <w:sz w:val="28"/>
          <w:szCs w:val="24"/>
        </w:rPr>
        <w:t>ы</w:t>
      </w:r>
      <w:r w:rsidR="00B6689B" w:rsidRPr="00CB491E">
        <w:rPr>
          <w:rFonts w:cs="Times New Roman"/>
          <w:b/>
          <w:sz w:val="28"/>
          <w:szCs w:val="24"/>
        </w:rPr>
        <w:t xml:space="preserve"> лесного сектора России и </w:t>
      </w:r>
      <w:r>
        <w:rPr>
          <w:rFonts w:cs="Times New Roman"/>
          <w:b/>
          <w:sz w:val="28"/>
          <w:szCs w:val="24"/>
        </w:rPr>
        <w:t>пути</w:t>
      </w:r>
      <w:r w:rsidR="00B6689B" w:rsidRPr="00CB491E">
        <w:rPr>
          <w:rFonts w:cs="Times New Roman"/>
          <w:b/>
          <w:sz w:val="28"/>
          <w:szCs w:val="24"/>
        </w:rPr>
        <w:t xml:space="preserve"> выход</w:t>
      </w:r>
      <w:r>
        <w:rPr>
          <w:rFonts w:cs="Times New Roman"/>
          <w:b/>
          <w:sz w:val="28"/>
          <w:szCs w:val="24"/>
        </w:rPr>
        <w:t>а</w:t>
      </w:r>
      <w:bookmarkStart w:id="0" w:name="_GoBack"/>
      <w:bookmarkEnd w:id="0"/>
      <w:r w:rsidR="00B6689B" w:rsidRPr="00CB491E">
        <w:rPr>
          <w:rFonts w:cs="Times New Roman"/>
          <w:b/>
          <w:sz w:val="28"/>
          <w:szCs w:val="24"/>
        </w:rPr>
        <w:t xml:space="preserve"> из кризиса</w:t>
      </w:r>
    </w:p>
    <w:p w:rsidR="00B6689B" w:rsidRPr="00850FDF" w:rsidRDefault="008E4C5F" w:rsidP="00850FDF">
      <w:pPr>
        <w:jc w:val="center"/>
        <w:rPr>
          <w:i/>
        </w:rPr>
      </w:pPr>
      <w:r w:rsidRPr="00850FDF">
        <w:rPr>
          <w:i/>
        </w:rPr>
        <w:t>Е.А. Шварц</w:t>
      </w:r>
      <w:r w:rsidRPr="00850FDF">
        <w:rPr>
          <w:i/>
          <w:vertAlign w:val="superscript"/>
        </w:rPr>
        <w:t>1</w:t>
      </w:r>
      <w:r w:rsidRPr="00850FDF">
        <w:rPr>
          <w:i/>
        </w:rPr>
        <w:t>, д.г.н., Н.М. Шматков</w:t>
      </w:r>
      <w:r w:rsidRPr="00850FDF">
        <w:rPr>
          <w:i/>
          <w:vertAlign w:val="superscript"/>
        </w:rPr>
        <w:t>1</w:t>
      </w:r>
      <w:r w:rsidRPr="00850FDF">
        <w:rPr>
          <w:i/>
        </w:rPr>
        <w:t>, К.Н. Кобякова</w:t>
      </w:r>
      <w:r w:rsidRPr="00850FDF">
        <w:rPr>
          <w:i/>
          <w:vertAlign w:val="superscript"/>
        </w:rPr>
        <w:t>1</w:t>
      </w:r>
      <w:r w:rsidRPr="00850FDF">
        <w:rPr>
          <w:i/>
        </w:rPr>
        <w:t>, А.В. Родионов, А.Ю. Ярошенко</w:t>
      </w:r>
      <w:r w:rsidR="00850FDF" w:rsidRPr="00850FDF">
        <w:rPr>
          <w:i/>
          <w:vertAlign w:val="superscript"/>
        </w:rPr>
        <w:t>3</w:t>
      </w:r>
      <w:r w:rsidRPr="00850FDF">
        <w:rPr>
          <w:i/>
        </w:rPr>
        <w:t>, к.б.н.</w:t>
      </w:r>
    </w:p>
    <w:p w:rsidR="00850FDF" w:rsidRPr="00850FDF" w:rsidRDefault="00850FDF" w:rsidP="00850FDF">
      <w:pPr>
        <w:jc w:val="center"/>
        <w:rPr>
          <w:i/>
        </w:rPr>
      </w:pPr>
      <w:r w:rsidRPr="00850FDF">
        <w:rPr>
          <w:i/>
          <w:vertAlign w:val="superscript"/>
        </w:rPr>
        <w:t>1</w:t>
      </w:r>
      <w:r w:rsidRPr="00850FDF">
        <w:rPr>
          <w:i/>
        </w:rPr>
        <w:t>Всемирный фонд дикой природы (</w:t>
      </w:r>
      <w:r w:rsidRPr="00850FDF">
        <w:rPr>
          <w:i/>
          <w:lang w:val="en-US"/>
        </w:rPr>
        <w:t>WWF</w:t>
      </w:r>
      <w:r w:rsidRPr="00850FDF">
        <w:rPr>
          <w:i/>
        </w:rPr>
        <w:t xml:space="preserve"> России)</w:t>
      </w:r>
    </w:p>
    <w:p w:rsidR="00850FDF" w:rsidRPr="00850FDF" w:rsidRDefault="00850FDF" w:rsidP="00850FDF">
      <w:pPr>
        <w:jc w:val="center"/>
        <w:rPr>
          <w:i/>
        </w:rPr>
      </w:pPr>
      <w:r w:rsidRPr="00850FDF">
        <w:rPr>
          <w:i/>
          <w:vertAlign w:val="superscript"/>
        </w:rPr>
        <w:t>2</w:t>
      </w:r>
      <w:r w:rsidRPr="00850FDF">
        <w:rPr>
          <w:i/>
        </w:rPr>
        <w:t>Петрозаводский государственный университет</w:t>
      </w:r>
    </w:p>
    <w:p w:rsidR="00850FDF" w:rsidRPr="00850FDF" w:rsidRDefault="00850FDF" w:rsidP="00850FDF">
      <w:pPr>
        <w:jc w:val="center"/>
        <w:rPr>
          <w:i/>
        </w:rPr>
      </w:pPr>
      <w:r w:rsidRPr="00850FDF">
        <w:rPr>
          <w:i/>
          <w:vertAlign w:val="superscript"/>
        </w:rPr>
        <w:t>3</w:t>
      </w:r>
      <w:r w:rsidRPr="00850FDF">
        <w:rPr>
          <w:i/>
        </w:rPr>
        <w:t>Гринпис России</w:t>
      </w:r>
    </w:p>
    <w:p w:rsidR="008E4C5F" w:rsidRDefault="008E4C5F" w:rsidP="008E4C5F"/>
    <w:p w:rsidR="00850FDF" w:rsidRPr="00850FDF" w:rsidRDefault="00850FDF" w:rsidP="00850FDF">
      <w:pPr>
        <w:autoSpaceDE w:val="0"/>
        <w:autoSpaceDN w:val="0"/>
        <w:adjustRightInd w:val="0"/>
        <w:rPr>
          <w:sz w:val="22"/>
          <w:szCs w:val="24"/>
        </w:rPr>
      </w:pPr>
      <w:r w:rsidRPr="00850FDF">
        <w:rPr>
          <w:sz w:val="22"/>
          <w:szCs w:val="24"/>
        </w:rPr>
        <w:t>Представлен обзор текущего состояния и основных проблем лесного сектора России, в том числе имитации успешности лесовосстановления, нехватки доступного сырья для лесной промышленности, а также негативного воздействия кризиса лесообеспечения на состояние экологически ценных лесов и биоразнообразия. Дан анализ причин возникновения кризиса в лесном секторе, в числе которых сознательное завышении размеров расчетной лесосеки, отсутствие необходимых уходов за молодняками и низкая информационная прозрачность лесного сектора страны. Особое внимание уделено анализу модели интенсивного лесного хозяйства, основанной на принципах устойчивого развития и предполагающей грамотное проведение лесовосстановления, ухода за молодняками, коммерческих рубок ухода и рубок спелых насаждений, как не полностью используемой возможности выхода из кризиса лесообеспечения. Даны конкретные предложения по решению основных проблем сектора, оптимизации существующих процессов и нормативной базы, сформированные в виде рекомендация для лиц, принимающих решения.</w:t>
      </w:r>
    </w:p>
    <w:p w:rsidR="00850FDF" w:rsidRPr="00850FDF" w:rsidRDefault="00850FDF" w:rsidP="008E4C5F">
      <w:pPr>
        <w:rPr>
          <w:sz w:val="22"/>
        </w:rPr>
      </w:pPr>
      <w:r w:rsidRPr="00850FDF">
        <w:rPr>
          <w:sz w:val="22"/>
        </w:rPr>
        <w:t>Ключевые слова: лесное хозяйство, лесные ресурсы, лесовосстановление, лесообеспечение, состояние лесов, расчетная лесосека, уход за молодняком.</w:t>
      </w:r>
    </w:p>
    <w:p w:rsidR="00850FDF" w:rsidRDefault="00850FDF" w:rsidP="008E4C5F"/>
    <w:p w:rsidR="00850FDF" w:rsidRDefault="00CB491E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Н</w:t>
      </w:r>
      <w:r w:rsidR="00850FDF">
        <w:rPr>
          <w:rFonts w:cs="Times New Roman"/>
        </w:rPr>
        <w:t>е</w:t>
      </w:r>
      <w:r w:rsidRPr="00CB491E">
        <w:rPr>
          <w:rFonts w:cs="Times New Roman"/>
        </w:rPr>
        <w:t xml:space="preserve">смотря на то, что Россия обладает примерно 20,1% площади мировых лесов и 1/4 запасов </w:t>
      </w:r>
      <w:r>
        <w:rPr>
          <w:rFonts w:cs="Times New Roman"/>
        </w:rPr>
        <w:t xml:space="preserve">мировых запасов </w:t>
      </w:r>
      <w:r w:rsidRPr="00CB491E">
        <w:rPr>
          <w:rFonts w:cs="Times New Roman"/>
        </w:rPr>
        <w:t>древесины</w:t>
      </w:r>
      <w:r>
        <w:rPr>
          <w:rFonts w:cs="Times New Roman"/>
        </w:rPr>
        <w:t>,</w:t>
      </w:r>
      <w:r w:rsidRPr="00CB491E">
        <w:rPr>
          <w:rFonts w:cs="Times New Roman"/>
        </w:rPr>
        <w:t xml:space="preserve"> </w:t>
      </w:r>
      <w:r>
        <w:rPr>
          <w:rFonts w:cs="Times New Roman"/>
        </w:rPr>
        <w:t>о</w:t>
      </w:r>
      <w:r w:rsidR="00B6689B" w:rsidRPr="00B6689B">
        <w:rPr>
          <w:rFonts w:cs="Times New Roman"/>
        </w:rPr>
        <w:t xml:space="preserve">сновной </w:t>
      </w:r>
      <w:r w:rsidR="00316F3A">
        <w:rPr>
          <w:rFonts w:cs="Times New Roman"/>
        </w:rPr>
        <w:t>проблемой лесного сектора России является нехватка древесного сырья как для действующих предприятий и для планируемых амбициозных инвестиционных проектов.</w:t>
      </w:r>
      <w:r w:rsidR="00A17866">
        <w:rPr>
          <w:rFonts w:cs="Times New Roman"/>
        </w:rPr>
        <w:t xml:space="preserve"> </w:t>
      </w:r>
      <w:r w:rsidR="00316F3A">
        <w:rPr>
          <w:rFonts w:cs="Times New Roman"/>
        </w:rPr>
        <w:t xml:space="preserve">Это обусловлено тем, что леса, прилегающие к центрам переработки, истощены в результате </w:t>
      </w:r>
      <w:r>
        <w:rPr>
          <w:rFonts w:cs="Times New Roman"/>
        </w:rPr>
        <w:t>исчерпавшей себя еще в советское время устаревшей (экстенсивной) системой ведения</w:t>
      </w:r>
      <w:r w:rsidR="00316F3A">
        <w:rPr>
          <w:rFonts w:cs="Times New Roman"/>
        </w:rPr>
        <w:t xml:space="preserve"> лесного хозяйства</w:t>
      </w:r>
      <w:r w:rsidR="00DD7A7D">
        <w:rPr>
          <w:rFonts w:cs="Times New Roman"/>
        </w:rPr>
        <w:t xml:space="preserve"> (что частично объясняется отсутствием стимулов для долгосрочных инвестиций в улучшение качества лесного фонда и несовершенством нормативно-правовой базы)</w:t>
      </w:r>
      <w:r w:rsidR="00316F3A">
        <w:rPr>
          <w:rFonts w:cs="Times New Roman"/>
        </w:rPr>
        <w:t>, лесных пожаров и незаконных рубок</w:t>
      </w:r>
      <w:r>
        <w:rPr>
          <w:rFonts w:cs="Times New Roman"/>
        </w:rPr>
        <w:t>.</w:t>
      </w:r>
      <w:r w:rsidR="00316F3A">
        <w:rPr>
          <w:rFonts w:cs="Times New Roman"/>
        </w:rPr>
        <w:t xml:space="preserve"> </w:t>
      </w:r>
    </w:p>
    <w:p w:rsidR="00E30F3A" w:rsidRDefault="00CB491E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</w:t>
      </w:r>
      <w:r w:rsidR="00316F3A">
        <w:rPr>
          <w:rFonts w:cs="Times New Roman"/>
        </w:rPr>
        <w:t xml:space="preserve">ри этом создание </w:t>
      </w:r>
      <w:r w:rsidR="00316F3A" w:rsidRPr="00DA5BD1">
        <w:rPr>
          <w:rFonts w:cs="Times New Roman"/>
          <w:b/>
        </w:rPr>
        <w:t>лесосеменных центров и посадка леса оказываются бесполезными при отсутствии последующих гр</w:t>
      </w:r>
      <w:r w:rsidR="00E30F3A" w:rsidRPr="00DA5BD1">
        <w:rPr>
          <w:rFonts w:cs="Times New Roman"/>
          <w:b/>
        </w:rPr>
        <w:t>амотных рубок ухода в молодняках</w:t>
      </w:r>
      <w:r w:rsidR="00E30F3A">
        <w:rPr>
          <w:rFonts w:cs="Times New Roman"/>
        </w:rPr>
        <w:t>.</w:t>
      </w:r>
      <w:r w:rsidR="00316F3A">
        <w:rPr>
          <w:rFonts w:cs="Times New Roman"/>
        </w:rPr>
        <w:t xml:space="preserve"> </w:t>
      </w:r>
      <w:r w:rsidR="00850FDF">
        <w:rPr>
          <w:rFonts w:cs="Times New Roman"/>
        </w:rPr>
        <w:t>Единая госсистема учета древесины и сделок с древесиной (</w:t>
      </w:r>
      <w:r w:rsidR="00316F3A">
        <w:rPr>
          <w:rFonts w:cs="Times New Roman"/>
        </w:rPr>
        <w:t>ЕГАИС</w:t>
      </w:r>
      <w:r w:rsidR="00850FDF">
        <w:rPr>
          <w:rFonts w:cs="Times New Roman"/>
        </w:rPr>
        <w:t>)</w:t>
      </w:r>
      <w:r w:rsidR="00316F3A">
        <w:rPr>
          <w:rFonts w:cs="Times New Roman"/>
        </w:rPr>
        <w:t xml:space="preserve"> по </w:t>
      </w:r>
      <w:r w:rsidR="00E029B3">
        <w:rPr>
          <w:rFonts w:cs="Times New Roman"/>
        </w:rPr>
        <w:t>древесине оказалась не эффективным инструментом по борьбе с</w:t>
      </w:r>
      <w:r w:rsidR="00304FAC">
        <w:rPr>
          <w:rFonts w:cs="Times New Roman"/>
        </w:rPr>
        <w:t xml:space="preserve"> некоторыми видами</w:t>
      </w:r>
      <w:r w:rsidR="00E029B3">
        <w:rPr>
          <w:rFonts w:cs="Times New Roman"/>
        </w:rPr>
        <w:t xml:space="preserve"> незаконны</w:t>
      </w:r>
      <w:r w:rsidR="00304FAC">
        <w:rPr>
          <w:rFonts w:cs="Times New Roman"/>
        </w:rPr>
        <w:t>х</w:t>
      </w:r>
      <w:r w:rsidR="00E029B3">
        <w:rPr>
          <w:rFonts w:cs="Times New Roman"/>
        </w:rPr>
        <w:t xml:space="preserve"> руб</w:t>
      </w:r>
      <w:r w:rsidR="00304FAC">
        <w:rPr>
          <w:rFonts w:cs="Times New Roman"/>
        </w:rPr>
        <w:t>ок</w:t>
      </w:r>
      <w:r w:rsidR="00004C5B">
        <w:rPr>
          <w:rStyle w:val="a5"/>
          <w:rFonts w:cs="Times New Roman"/>
        </w:rPr>
        <w:footnoteReference w:id="2"/>
      </w:r>
      <w:r w:rsidR="004171BB">
        <w:rPr>
          <w:rFonts w:cs="Times New Roman"/>
        </w:rPr>
        <w:t>.</w:t>
      </w:r>
      <w:r w:rsidR="00DD7A7D">
        <w:rPr>
          <w:rFonts w:cs="Times New Roman"/>
        </w:rPr>
        <w:t xml:space="preserve"> </w:t>
      </w:r>
      <w:r w:rsidR="004171BB" w:rsidRPr="00A17866">
        <w:rPr>
          <w:rFonts w:cs="Times New Roman"/>
        </w:rPr>
        <w:t>Д</w:t>
      </w:r>
      <w:r w:rsidR="00DD7A7D" w:rsidRPr="00A17866">
        <w:rPr>
          <w:rFonts w:cs="Times New Roman"/>
        </w:rPr>
        <w:t>анные о лесных пожарах скрываются и не попадают в официальную статистику</w:t>
      </w:r>
      <w:r w:rsidR="00487837" w:rsidRPr="00A17866">
        <w:rPr>
          <w:rFonts w:cs="Times New Roman"/>
        </w:rPr>
        <w:t>,</w:t>
      </w:r>
      <w:r w:rsidR="00DD7A7D" w:rsidRPr="00A17866">
        <w:rPr>
          <w:rFonts w:cs="Times New Roman"/>
        </w:rPr>
        <w:t xml:space="preserve"> в целом информация о лесах России и лесоуправлении остается недостоверной и закрытой</w:t>
      </w:r>
      <w:r w:rsidR="00204801" w:rsidRPr="00A17866">
        <w:rPr>
          <w:rFonts w:cs="Times New Roman"/>
        </w:rPr>
        <w:t xml:space="preserve">, что способствует </w:t>
      </w:r>
      <w:r w:rsidR="00DD7A7D" w:rsidRPr="00A17866">
        <w:rPr>
          <w:rFonts w:cs="Times New Roman"/>
        </w:rPr>
        <w:t>имитаци</w:t>
      </w:r>
      <w:r w:rsidR="00204801" w:rsidRPr="00A17866">
        <w:rPr>
          <w:rFonts w:cs="Times New Roman"/>
        </w:rPr>
        <w:t>и</w:t>
      </w:r>
      <w:r w:rsidR="00DD7A7D" w:rsidRPr="00A17866">
        <w:rPr>
          <w:rFonts w:cs="Times New Roman"/>
        </w:rPr>
        <w:t xml:space="preserve"> благополучия с лесными ресурсами посредством искажения статистической информации</w:t>
      </w:r>
      <w:r w:rsidR="00204801" w:rsidRPr="00A17866">
        <w:rPr>
          <w:rFonts w:cs="Times New Roman"/>
        </w:rPr>
        <w:t>.</w:t>
      </w:r>
    </w:p>
    <w:p w:rsidR="007E3CAB" w:rsidRDefault="00204801" w:rsidP="00826DA7">
      <w:pPr>
        <w:autoSpaceDE w:val="0"/>
        <w:autoSpaceDN w:val="0"/>
        <w:adjustRightInd w:val="0"/>
        <w:rPr>
          <w:szCs w:val="24"/>
        </w:rPr>
      </w:pPr>
      <w:r w:rsidRPr="00204801">
        <w:rPr>
          <w:rFonts w:cs="Times New Roman"/>
        </w:rPr>
        <w:t>Многократно завышенные объемы разрешенного пользования лесом создают иллюзию «лесного изобилия», и не позволяют оценить масштабы реального истощения лесов и выработать меры по решению этой проблемы</w:t>
      </w:r>
      <w:r w:rsidRPr="00FE3E4F">
        <w:rPr>
          <w:rFonts w:cs="Times New Roman"/>
        </w:rPr>
        <w:t>.</w:t>
      </w:r>
      <w:r w:rsidR="00FE3E4F" w:rsidRPr="00FE3E4F">
        <w:rPr>
          <w:rFonts w:cs="Times New Roman"/>
        </w:rPr>
        <w:t xml:space="preserve"> Более того, </w:t>
      </w:r>
      <w:r w:rsidR="002D3531">
        <w:rPr>
          <w:rFonts w:cs="Times New Roman"/>
        </w:rPr>
        <w:t xml:space="preserve">искаженная и устаревшая информация о запасах леса приводит к </w:t>
      </w:r>
      <w:r w:rsidR="00FE3E4F" w:rsidRPr="00FE3E4F">
        <w:rPr>
          <w:rFonts w:cs="Times New Roman"/>
        </w:rPr>
        <w:t>излишн</w:t>
      </w:r>
      <w:r w:rsidR="002D3531">
        <w:rPr>
          <w:rFonts w:cs="Times New Roman"/>
        </w:rPr>
        <w:t>ей</w:t>
      </w:r>
      <w:r w:rsidR="00FE3E4F" w:rsidRPr="00FE3E4F">
        <w:rPr>
          <w:rFonts w:cs="Times New Roman"/>
        </w:rPr>
        <w:t xml:space="preserve"> нагрузк</w:t>
      </w:r>
      <w:r w:rsidR="002D3531">
        <w:rPr>
          <w:rFonts w:cs="Times New Roman"/>
        </w:rPr>
        <w:t>е</w:t>
      </w:r>
      <w:r w:rsidR="00FE3E4F" w:rsidRPr="00FE3E4F">
        <w:rPr>
          <w:rFonts w:cs="Times New Roman"/>
        </w:rPr>
        <w:t xml:space="preserve"> на осваиваемые леса </w:t>
      </w:r>
      <w:r w:rsidR="002D3531">
        <w:rPr>
          <w:rFonts w:cs="Times New Roman"/>
        </w:rPr>
        <w:t>из-за завышенного размера</w:t>
      </w:r>
      <w:r w:rsidR="00FE3E4F" w:rsidRPr="00FE3E4F">
        <w:rPr>
          <w:rFonts w:cs="Times New Roman"/>
        </w:rPr>
        <w:t xml:space="preserve"> расчетной лесосеки  (ежегодного разрешенного объема пользования)</w:t>
      </w:r>
      <w:r w:rsidR="002D3531">
        <w:rPr>
          <w:rFonts w:cs="Times New Roman"/>
        </w:rPr>
        <w:t>.</w:t>
      </w:r>
      <w:r w:rsidR="008D5EDF">
        <w:rPr>
          <w:rFonts w:cs="Times New Roman"/>
        </w:rPr>
        <w:t xml:space="preserve"> </w:t>
      </w:r>
      <w:r w:rsidR="008D5EDF">
        <w:rPr>
          <w:szCs w:val="24"/>
        </w:rPr>
        <w:t xml:space="preserve">По оценке, включенной в </w:t>
      </w:r>
      <w:r w:rsidR="00276BB3">
        <w:rPr>
          <w:szCs w:val="24"/>
        </w:rPr>
        <w:t>проект «</w:t>
      </w:r>
      <w:r w:rsidR="008D5EDF" w:rsidRPr="00643011">
        <w:rPr>
          <w:szCs w:val="24"/>
        </w:rPr>
        <w:t>Стратеги</w:t>
      </w:r>
      <w:r w:rsidR="00276BB3">
        <w:rPr>
          <w:szCs w:val="24"/>
        </w:rPr>
        <w:t>и</w:t>
      </w:r>
      <w:r w:rsidR="008D5EDF" w:rsidRPr="00643011">
        <w:rPr>
          <w:szCs w:val="24"/>
        </w:rPr>
        <w:t xml:space="preserve"> развития лесного комплекса Российской</w:t>
      </w:r>
      <w:r w:rsidR="008D5EDF">
        <w:rPr>
          <w:szCs w:val="24"/>
        </w:rPr>
        <w:t xml:space="preserve"> </w:t>
      </w:r>
      <w:r w:rsidR="008D5EDF" w:rsidRPr="00643011">
        <w:rPr>
          <w:szCs w:val="24"/>
        </w:rPr>
        <w:t>Федерации до 2030 года</w:t>
      </w:r>
      <w:r w:rsidR="00276BB3">
        <w:rPr>
          <w:szCs w:val="24"/>
        </w:rPr>
        <w:t>»</w:t>
      </w:r>
      <w:r w:rsidR="008D5EDF">
        <w:rPr>
          <w:szCs w:val="24"/>
        </w:rPr>
        <w:t xml:space="preserve">, </w:t>
      </w:r>
      <w:r w:rsidR="004171BB">
        <w:rPr>
          <w:szCs w:val="24"/>
        </w:rPr>
        <w:t>подготавливавшейся при лидерстве Минпромторга</w:t>
      </w:r>
      <w:r w:rsidR="00850FDF">
        <w:rPr>
          <w:szCs w:val="24"/>
        </w:rPr>
        <w:t xml:space="preserve"> России</w:t>
      </w:r>
      <w:r w:rsidR="004171BB">
        <w:rPr>
          <w:szCs w:val="24"/>
        </w:rPr>
        <w:t xml:space="preserve">, </w:t>
      </w:r>
      <w:r w:rsidR="008D5EDF">
        <w:rPr>
          <w:szCs w:val="24"/>
        </w:rPr>
        <w:t>расчетная лесосека в целом по стране завышена примерно 2 раза.</w:t>
      </w:r>
    </w:p>
    <w:p w:rsidR="006858A7" w:rsidRDefault="006858A7" w:rsidP="00826DA7">
      <w:pPr>
        <w:autoSpaceDE w:val="0"/>
        <w:autoSpaceDN w:val="0"/>
        <w:adjustRightInd w:val="0"/>
        <w:rPr>
          <w:szCs w:val="24"/>
        </w:rPr>
      </w:pPr>
    </w:p>
    <w:p w:rsidR="006858A7" w:rsidRPr="006B4EA8" w:rsidRDefault="006858A7" w:rsidP="00826DA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52850" cy="22983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48" cy="23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A7" w:rsidRPr="008B7BA0" w:rsidRDefault="006858A7" w:rsidP="00826DA7">
      <w:pPr>
        <w:jc w:val="center"/>
        <w:rPr>
          <w:rStyle w:val="af1"/>
        </w:rPr>
      </w:pPr>
      <w:r w:rsidRPr="00A640B1">
        <w:rPr>
          <w:rStyle w:val="af1"/>
        </w:rPr>
        <w:t xml:space="preserve">Рис. 1. </w:t>
      </w:r>
      <w:r w:rsidRPr="00850FDF">
        <w:rPr>
          <w:rStyle w:val="af1"/>
          <w:b/>
          <w:i w:val="0"/>
        </w:rPr>
        <w:t>Площадь лесов в мире</w:t>
      </w:r>
      <w:r w:rsidRPr="00A640B1">
        <w:rPr>
          <w:rStyle w:val="af1"/>
        </w:rPr>
        <w:t>, млн га</w:t>
      </w:r>
      <w:r w:rsidR="008B7BA0" w:rsidRPr="00DA5BD1">
        <w:rPr>
          <w:rStyle w:val="af1"/>
        </w:rPr>
        <w:t xml:space="preserve"> (</w:t>
      </w:r>
      <w:r w:rsidR="008B7BA0">
        <w:rPr>
          <w:rStyle w:val="af1"/>
        </w:rPr>
        <w:t>по данным ФАО</w:t>
      </w:r>
      <w:r w:rsidR="008B7BA0" w:rsidRPr="00DA5BD1">
        <w:rPr>
          <w:rStyle w:val="af1"/>
        </w:rPr>
        <w:t>)</w:t>
      </w:r>
    </w:p>
    <w:p w:rsidR="006858A7" w:rsidRDefault="006858A7" w:rsidP="00826DA7">
      <w:pPr>
        <w:autoSpaceDE w:val="0"/>
        <w:autoSpaceDN w:val="0"/>
        <w:adjustRightInd w:val="0"/>
        <w:rPr>
          <w:szCs w:val="24"/>
        </w:rPr>
      </w:pPr>
    </w:p>
    <w:p w:rsidR="006858A7" w:rsidRPr="006858A7" w:rsidRDefault="006858A7" w:rsidP="00826DA7">
      <w:pPr>
        <w:pStyle w:val="a9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6858A7">
        <w:rPr>
          <w:rFonts w:eastAsiaTheme="minorHAnsi"/>
          <w:sz w:val="22"/>
          <w:szCs w:val="22"/>
          <w:lang w:eastAsia="en-US"/>
        </w:rPr>
        <w:t>Истощенность наиболее продуктивных и транспортно доступных лесов приводит к тому, что лесозаготовительные предприятия с каждым годом вынуждены работать во все менее продуктивных и привлекательных с экономической точки зрения лесах, вывозить древесину из все более отдаленных и неудобных территорий. Это приводит к постоянному удорожанию лесной продукции и как следствие тормозит развитие лесного сектора страны. Отсутствие информации о реальном состоянии лесосырьевой базы не позволяет приступить к решению проблемы, так как на официальном уровне ее как бы нет. Это же тормозит и внедрение интенсификации использования и воспроизводства лесов. Иллюзия лесного изобилия позволяет включать в государственные программы развития лесного сектора целевые показатели, не соответствующие реальному положению дел, задающие ложные цели развития и приводящие к неэффективному расходованию средств на их реализацию.</w:t>
      </w:r>
    </w:p>
    <w:p w:rsidR="006858A7" w:rsidRDefault="006858A7" w:rsidP="00826DA7">
      <w:pPr>
        <w:autoSpaceDE w:val="0"/>
        <w:autoSpaceDN w:val="0"/>
        <w:adjustRightInd w:val="0"/>
        <w:rPr>
          <w:rFonts w:cs="Times New Roman"/>
        </w:rPr>
      </w:pPr>
    </w:p>
    <w:p w:rsidR="00890EB0" w:rsidRPr="00775B25" w:rsidRDefault="004171BB" w:rsidP="00775B25">
      <w:pPr>
        <w:jc w:val="center"/>
        <w:rPr>
          <w:b/>
        </w:rPr>
      </w:pPr>
      <w:r w:rsidRPr="00775B25">
        <w:rPr>
          <w:b/>
        </w:rPr>
        <w:t>Сознательное</w:t>
      </w:r>
      <w:r w:rsidR="00890EB0" w:rsidRPr="00775B25">
        <w:rPr>
          <w:b/>
        </w:rPr>
        <w:t xml:space="preserve"> завышение </w:t>
      </w:r>
      <w:r w:rsidRPr="00775B25">
        <w:rPr>
          <w:b/>
        </w:rPr>
        <w:t xml:space="preserve">размеров </w:t>
      </w:r>
      <w:r w:rsidR="00890EB0" w:rsidRPr="00775B25">
        <w:rPr>
          <w:b/>
        </w:rPr>
        <w:t>расчетной лесосеки как основной метод имитации благополучия в лесном секторе экономики</w:t>
      </w:r>
    </w:p>
    <w:p w:rsidR="00F746FB" w:rsidRPr="00F746FB" w:rsidRDefault="00F746FB" w:rsidP="00826DA7">
      <w:pPr>
        <w:rPr>
          <w:rFonts w:cs="Times New Roman"/>
        </w:rPr>
      </w:pPr>
      <w:r w:rsidRPr="00F746FB">
        <w:rPr>
          <w:rFonts w:cs="Times New Roman"/>
        </w:rPr>
        <w:t>Важнейшим механизмом, призванным обеспечить неистощительность и устойчивость пользования лесом как древесным ресурсом, в современной лесной нормативной базе России является расчетная лесосека – величина ежегодного объема заготовки древесины, которая не должна превышаться, что закреплено ч</w:t>
      </w:r>
      <w:r w:rsidR="00C4519E">
        <w:rPr>
          <w:rFonts w:cs="Times New Roman"/>
        </w:rPr>
        <w:t>.</w:t>
      </w:r>
      <w:r w:rsidRPr="00F746FB">
        <w:rPr>
          <w:rFonts w:cs="Times New Roman"/>
        </w:rPr>
        <w:t xml:space="preserve"> 4 ст</w:t>
      </w:r>
      <w:r w:rsidR="00C4519E">
        <w:rPr>
          <w:rFonts w:cs="Times New Roman"/>
        </w:rPr>
        <w:t>.</w:t>
      </w:r>
      <w:r w:rsidRPr="00F746FB">
        <w:rPr>
          <w:rFonts w:cs="Times New Roman"/>
        </w:rPr>
        <w:t xml:space="preserve"> 29 Лесного кодекса</w:t>
      </w:r>
      <w:r w:rsidR="00C4519E">
        <w:rPr>
          <w:rFonts w:cs="Times New Roman"/>
        </w:rPr>
        <w:t xml:space="preserve"> РФ</w:t>
      </w:r>
      <w:r w:rsidRPr="00F746FB">
        <w:rPr>
          <w:rFonts w:cs="Times New Roman"/>
        </w:rPr>
        <w:t xml:space="preserve">: «Запрещается заготовка древесины в объеме, превышающем расчетную лесосеку (допустимый объем изъятия древесины), а также с нарушением возрастов рубок». Специальный норматив, в соответствии с которым исчисляется расчетная лесосека, </w:t>
      </w:r>
      <w:r w:rsidR="004171BB">
        <w:rPr>
          <w:rFonts w:cs="Times New Roman"/>
        </w:rPr>
        <w:t>«</w:t>
      </w:r>
      <w:r w:rsidRPr="00F746FB">
        <w:rPr>
          <w:rFonts w:cs="Times New Roman"/>
        </w:rPr>
        <w:t>Порядок исчисления расчетной лесосеки</w:t>
      </w:r>
      <w:r w:rsidR="004171BB">
        <w:rPr>
          <w:rFonts w:cs="Times New Roman"/>
        </w:rPr>
        <w:t>»</w:t>
      </w:r>
      <w:r w:rsidRPr="00F746FB">
        <w:rPr>
          <w:rFonts w:cs="Times New Roman"/>
        </w:rPr>
        <w:t xml:space="preserve"> определяет ее как «ежегодный объем изъятия древесины в эксплуатационных и защитных лесах, обеспечивающий многоцелевое, рациональное, непрерывное, неистощительное использование лесов, исходя из установленных возрастов рубок, сохранение биоразнообразия, водоохранных, защитных и иных полезных свойств лесов». Поскольку при исчислении расчетной лесосеки биологическое разнообразие и другие полезные свойства лесов никак не учитываются (косвенно учитываются защитные леса, по которым могут быть установлены отличные от эксплуатационных возрасты рубки, используемые в формулах исчисления расчетной лесосеки), вторая часть этого определения уже не соответствует действительности. Однако и возможность обеспечения непрерывности и неистощительности пользования древесиной, основываясь на утвержденных методиках определения расчетной лесосеки, находится под большим вопросом.</w:t>
      </w:r>
    </w:p>
    <w:p w:rsidR="00F746FB" w:rsidRPr="00F746FB" w:rsidRDefault="00F746FB" w:rsidP="00826DA7">
      <w:pPr>
        <w:rPr>
          <w:rFonts w:cs="Times New Roman"/>
        </w:rPr>
      </w:pPr>
      <w:r w:rsidRPr="00F746FB">
        <w:rPr>
          <w:rFonts w:cs="Times New Roman"/>
        </w:rPr>
        <w:t>Суммарная расчетная лесосека по всей России составляет около 709 млн м</w:t>
      </w:r>
      <w:r w:rsidRPr="00C4519E">
        <w:rPr>
          <w:rFonts w:cs="Times New Roman"/>
          <w:vertAlign w:val="superscript"/>
        </w:rPr>
        <w:t>3</w:t>
      </w:r>
      <w:r w:rsidRPr="00F746FB">
        <w:rPr>
          <w:rFonts w:cs="Times New Roman"/>
        </w:rPr>
        <w:t xml:space="preserve">, что в 3,5 раза больше современных объемов рубок, и больше любой прогнозируемой потребности в древесине на ближайшие несколько десятилетий. Как </w:t>
      </w:r>
      <w:r>
        <w:rPr>
          <w:rFonts w:cs="Times New Roman"/>
        </w:rPr>
        <w:t xml:space="preserve">будет </w:t>
      </w:r>
      <w:r w:rsidR="00B57530">
        <w:rPr>
          <w:rFonts w:cs="Times New Roman"/>
        </w:rPr>
        <w:t>по</w:t>
      </w:r>
      <w:r>
        <w:rPr>
          <w:rFonts w:cs="Times New Roman"/>
        </w:rPr>
        <w:t>казано ниже</w:t>
      </w:r>
      <w:r w:rsidRPr="00F746FB">
        <w:rPr>
          <w:rFonts w:cs="Times New Roman"/>
        </w:rPr>
        <w:t xml:space="preserve">, важной проблемой является включение в расчет пользования экономически недоступных лесов, но </w:t>
      </w:r>
      <w:r w:rsidR="000F76BF">
        <w:rPr>
          <w:rFonts w:cs="Times New Roman"/>
        </w:rPr>
        <w:t xml:space="preserve">и </w:t>
      </w:r>
      <w:r w:rsidRPr="00F746FB">
        <w:rPr>
          <w:rFonts w:cs="Times New Roman"/>
        </w:rPr>
        <w:t>сами методы исчисления расчетной лесосеки не соответствуют современной структуре лесного фонда России и используемым технологиям заготовки.</w:t>
      </w:r>
    </w:p>
    <w:p w:rsidR="00F746FB" w:rsidRPr="00F746FB" w:rsidRDefault="00F746FB" w:rsidP="00826DA7">
      <w:pPr>
        <w:rPr>
          <w:rFonts w:cs="Times New Roman"/>
        </w:rPr>
      </w:pPr>
      <w:r w:rsidRPr="00F746FB">
        <w:rPr>
          <w:rFonts w:cs="Times New Roman"/>
        </w:rPr>
        <w:lastRenderedPageBreak/>
        <w:t>В общем виде подход к определению расчетной лесосеки, используемый в России сейчас, был впервые разработан и описан еще в 1795 г</w:t>
      </w:r>
      <w:r w:rsidR="00C4519E">
        <w:rPr>
          <w:rFonts w:cs="Times New Roman"/>
        </w:rPr>
        <w:t>.</w:t>
      </w:r>
      <w:r w:rsidRPr="00F746FB">
        <w:rPr>
          <w:rFonts w:cs="Times New Roman"/>
        </w:rPr>
        <w:t xml:space="preserve"> Г</w:t>
      </w:r>
      <w:r w:rsidR="000F76BF">
        <w:rPr>
          <w:rFonts w:cs="Times New Roman"/>
        </w:rPr>
        <w:t>.</w:t>
      </w:r>
      <w:r w:rsidRPr="00F746FB">
        <w:rPr>
          <w:rFonts w:cs="Times New Roman"/>
        </w:rPr>
        <w:t>-Л</w:t>
      </w:r>
      <w:r w:rsidR="000F76BF">
        <w:rPr>
          <w:rFonts w:cs="Times New Roman"/>
        </w:rPr>
        <w:t>.</w:t>
      </w:r>
      <w:r w:rsidRPr="00F746FB">
        <w:rPr>
          <w:rFonts w:cs="Times New Roman"/>
        </w:rPr>
        <w:t xml:space="preserve"> Гартигом. Данный подход был рассчитан на применение в лесах совершенно другой структуры и истории, в иных социально-экономических условиях и для применения при условии ведения интенсивного лесного хозяйства, поэтому его копирование с незначительными изменения</w:t>
      </w:r>
      <w:r w:rsidR="000F76BF">
        <w:rPr>
          <w:rFonts w:cs="Times New Roman"/>
        </w:rPr>
        <w:t>ми</w:t>
      </w:r>
      <w:r w:rsidRPr="00F746FB">
        <w:rPr>
          <w:rFonts w:cs="Times New Roman"/>
        </w:rPr>
        <w:t xml:space="preserve"> на территорию Российской Федерации приводит к тому, что результаты расчетов </w:t>
      </w:r>
      <w:r w:rsidR="000F76BF">
        <w:rPr>
          <w:rFonts w:cs="Times New Roman"/>
        </w:rPr>
        <w:t>п</w:t>
      </w:r>
      <w:r w:rsidRPr="00F746FB">
        <w:rPr>
          <w:rFonts w:cs="Times New Roman"/>
        </w:rPr>
        <w:t>о данным методикам не обеспечивают декларируемый принцип неистощительности.</w:t>
      </w:r>
    </w:p>
    <w:p w:rsidR="00C4519E" w:rsidRDefault="00C4519E" w:rsidP="00C4519E">
      <w:r w:rsidRPr="00F06DC8">
        <w:t xml:space="preserve">Основные проблемы применяемого подхода к исчислению расчетной лесосеки (не включая рассмотренные далее вопросы включения экономически недоступных лесов и неактуальности материалов лесоустройства) состоят в следующем. Все утвержденные формулы исчисления расчетной лесосеки основаны на мысленной модели истощения запасов перестойных, </w:t>
      </w:r>
      <w:r w:rsidRPr="0023731D">
        <w:t>спелых, приспевающих и др. насаждений через то или иное нормативное время, которое для большинства применяемых формул меньше, чем оборот рубки</w:t>
      </w:r>
      <w:r w:rsidRPr="00F06DC8">
        <w:t xml:space="preserve">. Соответственно, во многих случаях при определенной начальной возрастной структуре лесного фонда они не обеспечивают неистощительность пользования в долгосрочной перспективе. </w:t>
      </w:r>
      <w:r>
        <w:t>При этом в</w:t>
      </w:r>
      <w:r w:rsidRPr="00F06DC8">
        <w:t xml:space="preserve">се формулы  недостаточно учитывают исходную возрастную структуру лесного фонда. </w:t>
      </w:r>
      <w:r>
        <w:t>И т</w:t>
      </w:r>
      <w:r w:rsidRPr="00F06DC8">
        <w:t>олько одна из формул (интегральной лесосеки) принимает в расчет все классы возраста древостоя, но использует арифметический подход с заданными коэффициентами, поэтому может дать результат, обеспечивающий равномерность и неистощительность пользования только в ограниченном диапазоне случаев.</w:t>
      </w:r>
      <w:r>
        <w:t xml:space="preserve"> Так же в</w:t>
      </w:r>
      <w:r w:rsidRPr="00F06DC8">
        <w:t xml:space="preserve">се формулы недостаточно учитывают динамику лесного фонда (т.е. то, что в процессе лесопользования возрастная и породная структура насаждений меняется). Такое изменение может быть учтено при очередном лесоустройстве, но в нормативные сроки (10 лет) лесоустройство проведено только на 23% площади лесов, поэтому в большинстве случаев данный механизм не работает. При этом формулы не обеспечивают равномерности величины расчетной лесосеки по десятилетиям, изменчивость объема пользования может достигать 40-50%, соответственно </w:t>
      </w:r>
      <w:r>
        <w:t xml:space="preserve">их </w:t>
      </w:r>
      <w:r w:rsidRPr="00F06DC8">
        <w:t>использование заранее предполагает значительное снижение объемов пользования в среднесрочной перспективе. Важным фактором является манипуляции возрастом рубки. Возраст рубки многократно снижался в XX в., что является основной причиной «неубывания» расчетной лесосеки за последние 50 лет. Расчетная лесосека устанавливается для лесничества в целом, в этом случае для отдельного лесного участка возможна существенная переэксплуатация, даже если в целом по лесничеству лесосека не осваивается [15].</w:t>
      </w:r>
    </w:p>
    <w:p w:rsidR="00F746FB" w:rsidRPr="00C4519E" w:rsidRDefault="00890EB0" w:rsidP="00826DA7">
      <w:pPr>
        <w:autoSpaceDE w:val="0"/>
        <w:autoSpaceDN w:val="0"/>
        <w:adjustRightInd w:val="0"/>
        <w:rPr>
          <w:rFonts w:cs="Times New Roman"/>
        </w:rPr>
      </w:pPr>
      <w:r w:rsidRPr="00890EB0">
        <w:rPr>
          <w:rFonts w:cs="Times New Roman"/>
        </w:rPr>
        <w:t>Из примерно 770 млн га почти 2/3 лесов России (65%) произрастает в неблагоприятных климатических условиях на бедных мерзлотных почвах (редкостойные сибирские лиственничники на вечной мерзлоте, низкорослые сосняки на болотах Западной Сибири, заросли кедрового и ольхового стланика в горах Дальнего Востока), что предопределяет их низкую продуктивность (запас древесины – менее 100 м</w:t>
      </w:r>
      <w:r w:rsidRPr="00C4519E">
        <w:rPr>
          <w:rFonts w:cs="Times New Roman"/>
          <w:vertAlign w:val="superscript"/>
        </w:rPr>
        <w:t>3</w:t>
      </w:r>
      <w:r w:rsidRPr="00890EB0">
        <w:rPr>
          <w:rFonts w:cs="Times New Roman"/>
        </w:rPr>
        <w:t>/га). Доля наиболее продуктивных (I</w:t>
      </w:r>
      <w:r w:rsidR="00C4519E">
        <w:rPr>
          <w:rFonts w:cs="Times New Roman"/>
        </w:rPr>
        <w:t>-</w:t>
      </w:r>
      <w:r w:rsidRPr="00890EB0">
        <w:rPr>
          <w:rFonts w:cs="Times New Roman"/>
        </w:rPr>
        <w:t xml:space="preserve">III классы бонитета) и привлекательных для лесной промышленности спелых и перестойных хвойных древостоев не превышает по данным </w:t>
      </w:r>
      <w:r w:rsidR="00C4519E">
        <w:rPr>
          <w:rFonts w:cs="Times New Roman"/>
        </w:rPr>
        <w:t>государственного лесного реестра (</w:t>
      </w:r>
      <w:r w:rsidRPr="00890EB0">
        <w:rPr>
          <w:rFonts w:cs="Times New Roman"/>
        </w:rPr>
        <w:t>ГЛР</w:t>
      </w:r>
      <w:r w:rsidR="00C4519E">
        <w:rPr>
          <w:rFonts w:cs="Times New Roman"/>
        </w:rPr>
        <w:t>)</w:t>
      </w:r>
      <w:r w:rsidRPr="00890EB0">
        <w:rPr>
          <w:rFonts w:cs="Times New Roman"/>
        </w:rPr>
        <w:t xml:space="preserve"> 16%, а в реальности, учитывая низкую актуальность этих данных, значительно меньше. Однако в расчет объема пользования лесом (расчетную лесосеку) включаются все леса (в т. ч. малопродуктивные), что создает иллюзию значительных лесных запасов. Соответственно, основные объемы древесины заготавливаются в наиболее продуктивных и транспортно освоенных лесах Европейско-Уральской части РФ и некоторых регионах Сибири и Дальнего Востока, вблизи потребителей сырья. В малопродуктивных и неосвоенных лесах лесопользование практически не ведется</w:t>
      </w:r>
      <w:r w:rsidR="00C4519E">
        <w:rPr>
          <w:rFonts w:cs="Times New Roman"/>
        </w:rPr>
        <w:t xml:space="preserve"> (</w:t>
      </w:r>
      <w:r w:rsidR="00C4519E" w:rsidRPr="00C4519E">
        <w:rPr>
          <w:rFonts w:cs="Times New Roman"/>
          <w:i/>
        </w:rPr>
        <w:t>рис. 2</w:t>
      </w:r>
      <w:r w:rsidR="00C4519E">
        <w:rPr>
          <w:rFonts w:cs="Times New Roman"/>
        </w:rPr>
        <w:t>, вклейка)</w:t>
      </w:r>
      <w:r w:rsidRPr="00890EB0">
        <w:rPr>
          <w:rFonts w:cs="Times New Roman"/>
        </w:rPr>
        <w:t xml:space="preserve">. </w:t>
      </w:r>
    </w:p>
    <w:p w:rsidR="00F746FB" w:rsidRDefault="00F746FB" w:rsidP="00826DA7">
      <w:pPr>
        <w:autoSpaceDE w:val="0"/>
        <w:autoSpaceDN w:val="0"/>
        <w:adjustRightInd w:val="0"/>
        <w:rPr>
          <w:rFonts w:cs="Times New Roman"/>
        </w:rPr>
      </w:pPr>
      <w:r w:rsidRPr="00890EB0">
        <w:rPr>
          <w:rFonts w:cs="Times New Roman"/>
        </w:rPr>
        <w:t>При этом госпрограмма Российской Федерации «Развит</w:t>
      </w:r>
      <w:r w:rsidR="00C4519E">
        <w:rPr>
          <w:rFonts w:cs="Times New Roman"/>
        </w:rPr>
        <w:t>ие лесного хозяйства» на 2013-</w:t>
      </w:r>
      <w:r w:rsidRPr="00890EB0">
        <w:rPr>
          <w:rFonts w:cs="Times New Roman"/>
        </w:rPr>
        <w:t>2020 г</w:t>
      </w:r>
      <w:r w:rsidR="00C4519E">
        <w:rPr>
          <w:rFonts w:cs="Times New Roman"/>
        </w:rPr>
        <w:t>г.</w:t>
      </w:r>
      <w:r w:rsidRPr="00890EB0">
        <w:rPr>
          <w:rFonts w:cs="Times New Roman"/>
        </w:rPr>
        <w:t xml:space="preserve">, в качестве одного из основных целевых индикаторов и показателей устанавливает «отношение фактического объема заготовки древесины к установленному допустимому объему изъятия древесины», и как результат реализации программы </w:t>
      </w:r>
      <w:r w:rsidRPr="00890EB0">
        <w:rPr>
          <w:rFonts w:cs="Times New Roman"/>
        </w:rPr>
        <w:lastRenderedPageBreak/>
        <w:t>достижение его уровня в 33% (на 2015 г</w:t>
      </w:r>
      <w:r w:rsidR="00C4519E">
        <w:rPr>
          <w:rFonts w:cs="Times New Roman"/>
        </w:rPr>
        <w:t>.</w:t>
      </w:r>
      <w:r w:rsidRPr="00890EB0">
        <w:rPr>
          <w:rFonts w:cs="Times New Roman"/>
        </w:rPr>
        <w:t xml:space="preserve"> – 29,3%). И этот показатель включает все леса, включая экономически недоступные. С учетом того, что реальный уровень использования экономически доступных лесов близок к 100% или превосходит его, достижение данного показателя возможно только за счет еще большей переэксплуатации и истощения лесов, то есть </w:t>
      </w:r>
      <w:r w:rsidR="00E34133" w:rsidRPr="00450CC3">
        <w:rPr>
          <w:rFonts w:cs="Times New Roman"/>
          <w:b/>
          <w:i/>
        </w:rPr>
        <w:t>п</w:t>
      </w:r>
      <w:r w:rsidRPr="00450CC3">
        <w:rPr>
          <w:rFonts w:cs="Times New Roman"/>
          <w:b/>
          <w:i/>
        </w:rPr>
        <w:t>рограмма ставит неверные цели для лесного хозяйства</w:t>
      </w:r>
      <w:r w:rsidRPr="00890EB0">
        <w:rPr>
          <w:rFonts w:cs="Times New Roman"/>
        </w:rPr>
        <w:t xml:space="preserve">. Такой </w:t>
      </w:r>
      <w:r w:rsidRPr="00C4519E">
        <w:rPr>
          <w:rFonts w:cs="Times New Roman"/>
          <w:i/>
        </w:rPr>
        <w:t>расчет должен делаться отдельно для экономически доступных и недоступных лесов</w:t>
      </w:r>
      <w:r w:rsidRPr="00890EB0">
        <w:rPr>
          <w:rFonts w:cs="Times New Roman"/>
        </w:rPr>
        <w:t xml:space="preserve">. </w:t>
      </w:r>
    </w:p>
    <w:p w:rsidR="00F746FB" w:rsidRDefault="00F746FB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</w:t>
      </w:r>
      <w:r w:rsidRPr="00F746FB">
        <w:rPr>
          <w:rFonts w:cs="Times New Roman"/>
        </w:rPr>
        <w:t>ри оценке объема доступных лесных ресурсов и расчете объема их использования (расчетной лесосеки) следует принимать во внимание только экономически доступные леса. Эти леса в основном уже истощены масштабными рубками и пожарами, что также должно учитываться.</w:t>
      </w:r>
    </w:p>
    <w:p w:rsidR="00F746FB" w:rsidRPr="00F746FB" w:rsidRDefault="00F746FB" w:rsidP="00826DA7">
      <w:pPr>
        <w:autoSpaceDE w:val="0"/>
        <w:autoSpaceDN w:val="0"/>
        <w:adjustRightInd w:val="0"/>
        <w:rPr>
          <w:rFonts w:cs="Times New Roman"/>
        </w:rPr>
      </w:pPr>
      <w:r w:rsidRPr="00F746FB">
        <w:rPr>
          <w:rFonts w:cs="Times New Roman"/>
        </w:rPr>
        <w:t xml:space="preserve">Таким образом, </w:t>
      </w:r>
      <w:r w:rsidRPr="00FD4EBE">
        <w:rPr>
          <w:rFonts w:cs="Times New Roman"/>
          <w:b/>
          <w:i/>
        </w:rPr>
        <w:t>можно сделать следующи</w:t>
      </w:r>
      <w:r w:rsidR="00A25A55" w:rsidRPr="00FD4EBE">
        <w:rPr>
          <w:rFonts w:cs="Times New Roman"/>
          <w:b/>
          <w:i/>
        </w:rPr>
        <w:t>е</w:t>
      </w:r>
      <w:r w:rsidRPr="00FD4EBE">
        <w:rPr>
          <w:rFonts w:cs="Times New Roman"/>
          <w:b/>
          <w:i/>
        </w:rPr>
        <w:t xml:space="preserve"> выводы</w:t>
      </w:r>
      <w:r w:rsidRPr="00F746FB">
        <w:rPr>
          <w:rFonts w:cs="Times New Roman"/>
        </w:rPr>
        <w:t>:</w:t>
      </w:r>
    </w:p>
    <w:p w:rsidR="00F746FB" w:rsidRPr="00F746FB" w:rsidRDefault="00F746FB" w:rsidP="00C4519E">
      <w:pPr>
        <w:tabs>
          <w:tab w:val="left" w:pos="993"/>
        </w:tabs>
        <w:autoSpaceDE w:val="0"/>
        <w:autoSpaceDN w:val="0"/>
        <w:adjustRightInd w:val="0"/>
        <w:rPr>
          <w:rFonts w:cs="Times New Roman"/>
        </w:rPr>
      </w:pPr>
      <w:r w:rsidRPr="00F746FB">
        <w:rPr>
          <w:rFonts w:cs="Times New Roman"/>
        </w:rPr>
        <w:t>1</w:t>
      </w:r>
      <w:r w:rsidR="00C4519E">
        <w:rPr>
          <w:rFonts w:cs="Times New Roman"/>
        </w:rPr>
        <w:t>)</w:t>
      </w:r>
      <w:r w:rsidRPr="00F746FB">
        <w:rPr>
          <w:rFonts w:cs="Times New Roman"/>
        </w:rPr>
        <w:tab/>
      </w:r>
      <w:r w:rsidR="00C4519E">
        <w:rPr>
          <w:rFonts w:cs="Times New Roman"/>
        </w:rPr>
        <w:t>р</w:t>
      </w:r>
      <w:r w:rsidRPr="00F746FB">
        <w:rPr>
          <w:rFonts w:cs="Times New Roman"/>
        </w:rPr>
        <w:t>асчетная лесосека (в существующем виде) является административной величиной, используемой для расчета арендной платы и других целей, слабо зависящ</w:t>
      </w:r>
      <w:r w:rsidR="00A25A55">
        <w:rPr>
          <w:rFonts w:cs="Times New Roman"/>
        </w:rPr>
        <w:t>е</w:t>
      </w:r>
      <w:r w:rsidRPr="00F746FB">
        <w:rPr>
          <w:rFonts w:cs="Times New Roman"/>
        </w:rPr>
        <w:t>й от реального состояния лесов и не имеющий никакого отношения к неистощительности и постоянству пользования лесом</w:t>
      </w:r>
      <w:r w:rsidR="00C4519E">
        <w:rPr>
          <w:rFonts w:cs="Times New Roman"/>
        </w:rPr>
        <w:t>;</w:t>
      </w:r>
    </w:p>
    <w:p w:rsidR="00F746FB" w:rsidRPr="00F746FB" w:rsidRDefault="00F746FB" w:rsidP="00C4519E">
      <w:pPr>
        <w:tabs>
          <w:tab w:val="left" w:pos="993"/>
        </w:tabs>
        <w:autoSpaceDE w:val="0"/>
        <w:autoSpaceDN w:val="0"/>
        <w:adjustRightInd w:val="0"/>
        <w:rPr>
          <w:rFonts w:cs="Times New Roman"/>
        </w:rPr>
      </w:pPr>
      <w:r w:rsidRPr="00F746FB">
        <w:rPr>
          <w:rFonts w:cs="Times New Roman"/>
        </w:rPr>
        <w:t>2</w:t>
      </w:r>
      <w:r w:rsidR="00C4519E">
        <w:rPr>
          <w:rFonts w:cs="Times New Roman"/>
        </w:rPr>
        <w:t>)</w:t>
      </w:r>
      <w:r w:rsidRPr="00F746FB">
        <w:rPr>
          <w:rFonts w:cs="Times New Roman"/>
        </w:rPr>
        <w:tab/>
      </w:r>
      <w:r w:rsidR="00C4519E">
        <w:rPr>
          <w:rFonts w:cs="Times New Roman"/>
        </w:rPr>
        <w:t>м</w:t>
      </w:r>
      <w:r w:rsidRPr="00F746FB">
        <w:rPr>
          <w:rFonts w:cs="Times New Roman"/>
        </w:rPr>
        <w:t xml:space="preserve">ногократно завышенная (за счет упрощенного подхода к исчислению и использования некорректной базы для исчисления) расчетная лесосека создает </w:t>
      </w:r>
      <w:r w:rsidR="00FD4EBE">
        <w:rPr>
          <w:rFonts w:cs="Times New Roman"/>
        </w:rPr>
        <w:t xml:space="preserve">ложную </w:t>
      </w:r>
      <w:r w:rsidRPr="00F746FB">
        <w:rPr>
          <w:rFonts w:cs="Times New Roman"/>
        </w:rPr>
        <w:t>иллюзию изобилия и недоиспользования лесных ресурсов России</w:t>
      </w:r>
      <w:r w:rsidR="00C4519E">
        <w:rPr>
          <w:rFonts w:cs="Times New Roman"/>
        </w:rPr>
        <w:t>.</w:t>
      </w:r>
    </w:p>
    <w:p w:rsidR="00F746FB" w:rsidRPr="00F746FB" w:rsidRDefault="00F746FB" w:rsidP="00826DA7">
      <w:pPr>
        <w:autoSpaceDE w:val="0"/>
        <w:autoSpaceDN w:val="0"/>
        <w:adjustRightInd w:val="0"/>
        <w:rPr>
          <w:rFonts w:cs="Times New Roman"/>
        </w:rPr>
      </w:pPr>
    </w:p>
    <w:p w:rsidR="00204801" w:rsidRPr="00C4519E" w:rsidRDefault="00204801" w:rsidP="00C4519E">
      <w:pPr>
        <w:jc w:val="center"/>
        <w:rPr>
          <w:b/>
        </w:rPr>
      </w:pPr>
      <w:r w:rsidRPr="00C4519E">
        <w:rPr>
          <w:b/>
        </w:rPr>
        <w:t xml:space="preserve">Отсутствие необходимых уходов за молодняками </w:t>
      </w:r>
      <w:r w:rsidR="00C97C23" w:rsidRPr="00C4519E">
        <w:rPr>
          <w:b/>
        </w:rPr>
        <w:t xml:space="preserve">как </w:t>
      </w:r>
      <w:r w:rsidRPr="00C4519E">
        <w:rPr>
          <w:b/>
        </w:rPr>
        <w:t>ключев</w:t>
      </w:r>
      <w:r w:rsidR="00C97C23" w:rsidRPr="00C4519E">
        <w:rPr>
          <w:b/>
        </w:rPr>
        <w:t>ая</w:t>
      </w:r>
      <w:r w:rsidRPr="00C4519E">
        <w:rPr>
          <w:b/>
        </w:rPr>
        <w:t xml:space="preserve"> причин</w:t>
      </w:r>
      <w:r w:rsidR="00C97C23" w:rsidRPr="00C4519E">
        <w:rPr>
          <w:b/>
        </w:rPr>
        <w:t>а</w:t>
      </w:r>
      <w:r w:rsidRPr="00C4519E">
        <w:rPr>
          <w:b/>
        </w:rPr>
        <w:t xml:space="preserve"> нехватки сырья для лесной промышленности</w:t>
      </w:r>
    </w:p>
    <w:p w:rsidR="002D3531" w:rsidRDefault="002C09E2" w:rsidP="00826DA7">
      <w:pPr>
        <w:autoSpaceDE w:val="0"/>
        <w:autoSpaceDN w:val="0"/>
        <w:adjustRightInd w:val="0"/>
        <w:rPr>
          <w:rFonts w:cs="Times New Roman"/>
        </w:rPr>
      </w:pPr>
      <w:r w:rsidRPr="00FB6F43">
        <w:rPr>
          <w:rFonts w:cs="Times New Roman"/>
        </w:rPr>
        <w:t xml:space="preserve">В России наступил дефицит древесного сырья, это подтверждают </w:t>
      </w:r>
      <w:r>
        <w:rPr>
          <w:rFonts w:cs="Times New Roman"/>
        </w:rPr>
        <w:t xml:space="preserve">и </w:t>
      </w:r>
      <w:r w:rsidRPr="00FB6F43">
        <w:rPr>
          <w:rFonts w:cs="Times New Roman"/>
        </w:rPr>
        <w:t>интервью</w:t>
      </w:r>
      <w:r>
        <w:rPr>
          <w:rFonts w:cs="Times New Roman"/>
        </w:rPr>
        <w:t xml:space="preserve"> представителей крупных лесозаготовительных и лесоперерабатывающих компаний</w:t>
      </w:r>
      <w:r w:rsidR="00C4519E">
        <w:rPr>
          <w:rFonts w:cs="Times New Roman"/>
        </w:rPr>
        <w:t xml:space="preserve"> –</w:t>
      </w:r>
      <w:r>
        <w:rPr>
          <w:rFonts w:cs="Times New Roman"/>
        </w:rPr>
        <w:t xml:space="preserve"> Архангельский ЦБК, ЛХК «Череповецлес»</w:t>
      </w:r>
      <w:r w:rsidR="00821365" w:rsidRPr="00821365">
        <w:rPr>
          <w:rFonts w:cs="Times New Roman"/>
        </w:rPr>
        <w:t>, «Эггер Древпродукт Гагарин»</w:t>
      </w:r>
      <w:r w:rsidR="00821365" w:rsidRPr="00821365">
        <w:t xml:space="preserve"> </w:t>
      </w:r>
      <w:r>
        <w:rPr>
          <w:rFonts w:cs="Times New Roman"/>
        </w:rPr>
        <w:t>и др.</w:t>
      </w:r>
      <w:r w:rsidR="00C4519E">
        <w:rPr>
          <w:rFonts w:cs="Times New Roman"/>
        </w:rPr>
        <w:t xml:space="preserve"> </w:t>
      </w:r>
      <w:r w:rsidR="00C4519E" w:rsidRPr="00C4519E">
        <w:t>(http://www.lesindustry.ru/issues/li_104/V_Rossii_nastupil_defitsit_drevesnogo_sirya_1378/</w:t>
      </w:r>
      <w:r w:rsidRPr="00C4519E">
        <w:t>)</w:t>
      </w:r>
      <w:r w:rsidR="00C4519E" w:rsidRPr="00C4519E">
        <w:t xml:space="preserve">, </w:t>
      </w:r>
      <w:r w:rsidRPr="00C4519E">
        <w:t>а также данные ученых,</w:t>
      </w:r>
      <w:r w:rsidRPr="00316F3A">
        <w:rPr>
          <w:rFonts w:cs="Times New Roman"/>
        </w:rPr>
        <w:t xml:space="preserve"> свидетельствующие о том, что, несмотря на общий рост объема расчетной лесосеки, качественные характеристики лесов существенно ухудшились, в первую очередь, за счет </w:t>
      </w:r>
      <w:r w:rsidR="000B695E" w:rsidRPr="00316F3A">
        <w:rPr>
          <w:rFonts w:cs="Times New Roman"/>
        </w:rPr>
        <w:t xml:space="preserve">замещения </w:t>
      </w:r>
      <w:r w:rsidRPr="00316F3A">
        <w:rPr>
          <w:rFonts w:cs="Times New Roman"/>
        </w:rPr>
        <w:t>экономически высоко востребованных пород на березу и осину [1,</w:t>
      </w:r>
      <w:r>
        <w:rPr>
          <w:rFonts w:cs="Times New Roman"/>
        </w:rPr>
        <w:t xml:space="preserve"> 2</w:t>
      </w:r>
      <w:r w:rsidRPr="00FB6F43">
        <w:rPr>
          <w:rFonts w:cs="Times New Roman"/>
        </w:rPr>
        <w:t>].</w:t>
      </w:r>
      <w:r>
        <w:rPr>
          <w:rFonts w:cs="Times New Roman"/>
        </w:rPr>
        <w:t xml:space="preserve"> </w:t>
      </w:r>
      <w:r w:rsidR="00F00FCA" w:rsidRPr="00F00FCA">
        <w:rPr>
          <w:rFonts w:cs="Times New Roman"/>
        </w:rPr>
        <w:t>Лиственные древостои занимают места, на которых могли бы произрастать хвойные леса</w:t>
      </w:r>
      <w:r w:rsidR="00C4519E">
        <w:rPr>
          <w:rFonts w:cs="Times New Roman"/>
        </w:rPr>
        <w:t xml:space="preserve"> (</w:t>
      </w:r>
      <w:r w:rsidR="00C4519E" w:rsidRPr="00C4519E">
        <w:rPr>
          <w:rFonts w:cs="Times New Roman"/>
          <w:i/>
        </w:rPr>
        <w:t>рис. 3</w:t>
      </w:r>
      <w:r w:rsidR="00C4519E">
        <w:rPr>
          <w:rFonts w:cs="Times New Roman"/>
        </w:rPr>
        <w:t>, вклейка)</w:t>
      </w:r>
      <w:r w:rsidR="00F00FCA" w:rsidRPr="00F00FCA">
        <w:rPr>
          <w:rFonts w:cs="Times New Roman"/>
        </w:rPr>
        <w:t xml:space="preserve">. </w:t>
      </w:r>
      <w:r w:rsidR="00F00FCA">
        <w:rPr>
          <w:rFonts w:cs="Times New Roman"/>
        </w:rPr>
        <w:t>В</w:t>
      </w:r>
      <w:r w:rsidR="00F00FCA" w:rsidRPr="00F00FCA">
        <w:rPr>
          <w:rFonts w:cs="Times New Roman"/>
        </w:rPr>
        <w:t xml:space="preserve"> России валовый годовой доход с </w:t>
      </w:r>
      <w:r w:rsidR="00F00FCA">
        <w:rPr>
          <w:rFonts w:cs="Times New Roman"/>
        </w:rPr>
        <w:t xml:space="preserve">единицы площади </w:t>
      </w:r>
      <w:r w:rsidR="00F00FCA" w:rsidRPr="00F00FCA">
        <w:rPr>
          <w:rFonts w:cs="Times New Roman"/>
        </w:rPr>
        <w:t>эксплуатационных лесов при одинаковых затратах в 30</w:t>
      </w:r>
      <w:r w:rsidR="00BC15E2">
        <w:rPr>
          <w:rFonts w:cs="Times New Roman"/>
        </w:rPr>
        <w:t>-</w:t>
      </w:r>
      <w:r w:rsidR="00F00FCA" w:rsidRPr="00F00FCA">
        <w:rPr>
          <w:rFonts w:cs="Times New Roman"/>
        </w:rPr>
        <w:t>35 раз меньше, чем</w:t>
      </w:r>
      <w:r w:rsidR="00F00FCA">
        <w:rPr>
          <w:rFonts w:cs="Times New Roman"/>
        </w:rPr>
        <w:t xml:space="preserve"> </w:t>
      </w:r>
      <w:r w:rsidR="00F00FCA" w:rsidRPr="00F00FCA">
        <w:rPr>
          <w:rFonts w:cs="Times New Roman"/>
        </w:rPr>
        <w:t>в Финляндии</w:t>
      </w:r>
      <w:r w:rsidR="00F00FCA">
        <w:rPr>
          <w:rFonts w:cs="Times New Roman"/>
        </w:rPr>
        <w:t xml:space="preserve">. </w:t>
      </w:r>
      <w:r>
        <w:rPr>
          <w:rFonts w:cs="Times New Roman"/>
        </w:rPr>
        <w:t xml:space="preserve">Расстояние вывозки лесоматериалов, используемых для производства бумаги, сейчас находится вблизи значений, которые немногим ниже точки окупаемости </w:t>
      </w:r>
      <w:r w:rsidRPr="00FB6F43">
        <w:rPr>
          <w:rFonts w:cs="Times New Roman"/>
        </w:rPr>
        <w:t>[1]</w:t>
      </w:r>
      <w:r>
        <w:rPr>
          <w:rFonts w:cs="Times New Roman"/>
        </w:rPr>
        <w:t xml:space="preserve">. </w:t>
      </w:r>
    </w:p>
    <w:p w:rsidR="00E72485" w:rsidRDefault="00E72485" w:rsidP="00826DA7">
      <w:pPr>
        <w:autoSpaceDE w:val="0"/>
        <w:autoSpaceDN w:val="0"/>
        <w:adjustRightInd w:val="0"/>
        <w:rPr>
          <w:rFonts w:cs="Times New Roman"/>
        </w:rPr>
      </w:pPr>
      <w:r w:rsidRPr="00E72485">
        <w:rPr>
          <w:rFonts w:cs="Times New Roman"/>
        </w:rPr>
        <w:t>Такая масштабная смена ценных древесных пород на малоценные вызвана в основном масштабными рубками и пожарами советского времени и последующим отсутствием эффективного лесовосстановления, однако переэксплуатация оставшихся лесных ресурсов продолжается и в настоящее время.</w:t>
      </w:r>
    </w:p>
    <w:p w:rsidR="00A954E6" w:rsidRPr="00A954E6" w:rsidRDefault="007E429D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Тем не менее, решающим </w:t>
      </w:r>
      <w:r w:rsidR="002D3531">
        <w:rPr>
          <w:rFonts w:cs="Times New Roman"/>
        </w:rPr>
        <w:t xml:space="preserve">фактором </w:t>
      </w:r>
      <w:r>
        <w:rPr>
          <w:rFonts w:cs="Times New Roman"/>
        </w:rPr>
        <w:t xml:space="preserve">является отсутствие на протяжении нескольких десятилетий </w:t>
      </w:r>
      <w:r w:rsidR="002D3531">
        <w:rPr>
          <w:rFonts w:cs="Times New Roman"/>
        </w:rPr>
        <w:t xml:space="preserve">успешного </w:t>
      </w:r>
      <w:r>
        <w:rPr>
          <w:rFonts w:cs="Times New Roman"/>
        </w:rPr>
        <w:t>лесовосстановления ценными породами и</w:t>
      </w:r>
      <w:r w:rsidR="002D3531">
        <w:rPr>
          <w:rFonts w:cs="Times New Roman"/>
        </w:rPr>
        <w:t>з-за гибели посадок вследствие отсутствия грамотных</w:t>
      </w:r>
      <w:r>
        <w:rPr>
          <w:rFonts w:cs="Times New Roman"/>
        </w:rPr>
        <w:t xml:space="preserve"> рубок ухода в молодняках, направленных на формирование экономически ценных насаждений</w:t>
      </w:r>
      <w:r w:rsidR="00797956">
        <w:rPr>
          <w:rFonts w:cs="Times New Roman"/>
        </w:rPr>
        <w:t xml:space="preserve"> </w:t>
      </w:r>
      <w:r w:rsidR="00797956" w:rsidRPr="00797956">
        <w:rPr>
          <w:rFonts w:cs="Times New Roman"/>
        </w:rPr>
        <w:t>[3]</w:t>
      </w:r>
      <w:r>
        <w:rPr>
          <w:rFonts w:cs="Times New Roman"/>
        </w:rPr>
        <w:t>.</w:t>
      </w:r>
      <w:r w:rsidR="002C09E2">
        <w:rPr>
          <w:rFonts w:cs="Times New Roman"/>
        </w:rPr>
        <w:t xml:space="preserve"> </w:t>
      </w:r>
      <w:r w:rsidR="00A954E6" w:rsidRPr="00A954E6">
        <w:rPr>
          <w:rFonts w:cs="Times New Roman"/>
        </w:rPr>
        <w:t>При колоссальном объеме лесных площадей</w:t>
      </w:r>
      <w:r w:rsidR="00A954E6">
        <w:rPr>
          <w:rFonts w:cs="Times New Roman"/>
        </w:rPr>
        <w:t xml:space="preserve"> </w:t>
      </w:r>
      <w:r w:rsidR="00A954E6" w:rsidRPr="00A954E6">
        <w:rPr>
          <w:rFonts w:cs="Times New Roman"/>
        </w:rPr>
        <w:t>этот кризис выражается главным образом в недостаточном количестве определенных видов сырья и в высоких затратах на их получение.</w:t>
      </w:r>
      <w:r w:rsidR="00A954E6">
        <w:rPr>
          <w:rFonts w:cs="Times New Roman"/>
        </w:rPr>
        <w:t xml:space="preserve"> </w:t>
      </w:r>
      <w:r w:rsidR="00A954E6" w:rsidRPr="00A954E6">
        <w:rPr>
          <w:rFonts w:cs="Times New Roman"/>
        </w:rPr>
        <w:t>Известно, что площадь лесов Швеции составляет 3%</w:t>
      </w:r>
      <w:r w:rsidR="00A954E6">
        <w:rPr>
          <w:rFonts w:cs="Times New Roman"/>
        </w:rPr>
        <w:t xml:space="preserve"> </w:t>
      </w:r>
      <w:r w:rsidR="00A954E6" w:rsidRPr="00A954E6">
        <w:rPr>
          <w:rFonts w:cs="Times New Roman"/>
        </w:rPr>
        <w:t>площади российских лесов, причем далеко не все шведские леса продуктивны,</w:t>
      </w:r>
      <w:r w:rsidR="002D3531">
        <w:rPr>
          <w:rFonts w:cs="Times New Roman"/>
        </w:rPr>
        <w:t xml:space="preserve"> </w:t>
      </w:r>
      <w:r w:rsidR="00A954E6" w:rsidRPr="00A954E6">
        <w:rPr>
          <w:rFonts w:cs="Times New Roman"/>
        </w:rPr>
        <w:t>особенно на севере страны. Тем не менее</w:t>
      </w:r>
      <w:r w:rsidR="00A954E6">
        <w:rPr>
          <w:rFonts w:cs="Times New Roman"/>
        </w:rPr>
        <w:t>,</w:t>
      </w:r>
      <w:r w:rsidR="00A954E6" w:rsidRPr="00A954E6">
        <w:rPr>
          <w:rFonts w:cs="Times New Roman"/>
        </w:rPr>
        <w:t xml:space="preserve"> ежегодный объем лесозаготовок там</w:t>
      </w:r>
      <w:r w:rsidR="00A954E6">
        <w:rPr>
          <w:rFonts w:cs="Times New Roman"/>
        </w:rPr>
        <w:t xml:space="preserve"> </w:t>
      </w:r>
      <w:r w:rsidR="00A954E6" w:rsidRPr="00A954E6">
        <w:rPr>
          <w:rFonts w:cs="Times New Roman"/>
        </w:rPr>
        <w:t>составляет около 80 млн м</w:t>
      </w:r>
      <w:r w:rsidR="00A954E6" w:rsidRPr="00BC15E2">
        <w:rPr>
          <w:rFonts w:cs="Times New Roman"/>
          <w:vertAlign w:val="superscript"/>
        </w:rPr>
        <w:t>3</w:t>
      </w:r>
      <w:r w:rsidR="00A954E6" w:rsidRPr="00A954E6">
        <w:rPr>
          <w:rFonts w:cs="Times New Roman"/>
        </w:rPr>
        <w:t xml:space="preserve">, в России же </w:t>
      </w:r>
      <w:r w:rsidR="00BC15E2">
        <w:rPr>
          <w:rFonts w:cs="Times New Roman"/>
        </w:rPr>
        <w:t>–</w:t>
      </w:r>
      <w:r w:rsidR="00A954E6" w:rsidRPr="00A954E6">
        <w:rPr>
          <w:rFonts w:cs="Times New Roman"/>
        </w:rPr>
        <w:t xml:space="preserve"> 150</w:t>
      </w:r>
      <w:r w:rsidR="00BC15E2">
        <w:rPr>
          <w:rFonts w:cs="Times New Roman"/>
        </w:rPr>
        <w:t>-</w:t>
      </w:r>
      <w:r w:rsidR="00A954E6" w:rsidRPr="00A954E6">
        <w:rPr>
          <w:rFonts w:cs="Times New Roman"/>
        </w:rPr>
        <w:t>200 млн м</w:t>
      </w:r>
      <w:r w:rsidR="00A954E6" w:rsidRPr="00A954E6">
        <w:rPr>
          <w:rFonts w:cs="Times New Roman"/>
          <w:vertAlign w:val="superscript"/>
        </w:rPr>
        <w:t>3</w:t>
      </w:r>
      <w:r w:rsidR="00A954E6" w:rsidRPr="00A954E6">
        <w:rPr>
          <w:rFonts w:cs="Times New Roman"/>
        </w:rPr>
        <w:t xml:space="preserve"> </w:t>
      </w:r>
      <w:r w:rsidR="00A954E6" w:rsidRPr="00797956">
        <w:rPr>
          <w:rFonts w:cs="Times New Roman"/>
        </w:rPr>
        <w:t>[</w:t>
      </w:r>
      <w:r w:rsidR="00176105">
        <w:rPr>
          <w:rFonts w:cs="Times New Roman"/>
        </w:rPr>
        <w:t>8</w:t>
      </w:r>
      <w:r w:rsidR="00A954E6" w:rsidRPr="00797956">
        <w:rPr>
          <w:rFonts w:cs="Times New Roman"/>
        </w:rPr>
        <w:t>]</w:t>
      </w:r>
      <w:r w:rsidR="00A954E6">
        <w:rPr>
          <w:rFonts w:cs="Times New Roman"/>
        </w:rPr>
        <w:t>.</w:t>
      </w:r>
      <w:r w:rsidR="00376553">
        <w:rPr>
          <w:rFonts w:cs="Times New Roman"/>
        </w:rPr>
        <w:t xml:space="preserve"> </w:t>
      </w:r>
    </w:p>
    <w:p w:rsidR="00376553" w:rsidRDefault="00405ADE" w:rsidP="00826DA7">
      <w:pPr>
        <w:autoSpaceDE w:val="0"/>
        <w:autoSpaceDN w:val="0"/>
        <w:adjustRightInd w:val="0"/>
        <w:rPr>
          <w:rFonts w:cs="Times New Roman"/>
        </w:rPr>
      </w:pPr>
      <w:r w:rsidRPr="00405ADE">
        <w:rPr>
          <w:rFonts w:cs="Times New Roman"/>
        </w:rPr>
        <w:t xml:space="preserve">Важные причины кризиса </w:t>
      </w:r>
      <w:r>
        <w:rPr>
          <w:rFonts w:cs="Times New Roman"/>
        </w:rPr>
        <w:t>л</w:t>
      </w:r>
      <w:r w:rsidRPr="00405ADE">
        <w:rPr>
          <w:rFonts w:cs="Times New Roman"/>
        </w:rPr>
        <w:t xml:space="preserve">есообеспечения </w:t>
      </w:r>
      <w:r w:rsidR="00BC15E2">
        <w:rPr>
          <w:rFonts w:cs="Times New Roman"/>
        </w:rPr>
        <w:t>–</w:t>
      </w:r>
      <w:r w:rsidRPr="00405ADE">
        <w:rPr>
          <w:rFonts w:cs="Times New Roman"/>
        </w:rPr>
        <w:t xml:space="preserve"> неразвитость</w:t>
      </w:r>
      <w:r>
        <w:rPr>
          <w:rFonts w:cs="Times New Roman"/>
        </w:rPr>
        <w:t xml:space="preserve"> </w:t>
      </w:r>
      <w:r w:rsidRPr="00405ADE">
        <w:rPr>
          <w:rFonts w:cs="Times New Roman"/>
        </w:rPr>
        <w:t>экономики лесных отраслей</w:t>
      </w:r>
      <w:r w:rsidR="00BC15E2">
        <w:rPr>
          <w:rFonts w:cs="Times New Roman"/>
        </w:rPr>
        <w:t>,</w:t>
      </w:r>
      <w:r w:rsidRPr="00405ADE">
        <w:rPr>
          <w:rFonts w:cs="Times New Roman"/>
        </w:rPr>
        <w:t xml:space="preserve"> </w:t>
      </w:r>
      <w:r w:rsidR="00BC15E2">
        <w:rPr>
          <w:rFonts w:cs="Times New Roman"/>
        </w:rPr>
        <w:t xml:space="preserve">а также </w:t>
      </w:r>
      <w:r w:rsidRPr="00405ADE">
        <w:rPr>
          <w:rFonts w:cs="Times New Roman"/>
        </w:rPr>
        <w:t>отсутствие связи между лесовыращиванием, заготовкой и потреблением древесины как на экономическом, так и на управленческом уровне. С одной стороны, есть органы управления лесами,</w:t>
      </w:r>
      <w:r>
        <w:rPr>
          <w:rFonts w:cs="Times New Roman"/>
        </w:rPr>
        <w:t xml:space="preserve"> </w:t>
      </w:r>
      <w:r w:rsidRPr="00405ADE">
        <w:rPr>
          <w:rFonts w:cs="Times New Roman"/>
        </w:rPr>
        <w:t xml:space="preserve">с другой </w:t>
      </w:r>
      <w:r w:rsidR="00BC15E2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405ADE">
        <w:rPr>
          <w:rFonts w:cs="Times New Roman"/>
        </w:rPr>
        <w:t>лесопромышленные компании, которые занимаются предпринимательством</w:t>
      </w:r>
      <w:r>
        <w:rPr>
          <w:rFonts w:cs="Times New Roman"/>
        </w:rPr>
        <w:t xml:space="preserve"> </w:t>
      </w:r>
      <w:r w:rsidRPr="00405ADE">
        <w:rPr>
          <w:rFonts w:cs="Times New Roman"/>
        </w:rPr>
        <w:t xml:space="preserve">и являются для лесного сектора источником дохода, образующегося в результате реализации лесоматериалов, продукции переработки древесины и </w:t>
      </w:r>
      <w:r w:rsidRPr="00405ADE">
        <w:rPr>
          <w:rFonts w:cs="Times New Roman"/>
        </w:rPr>
        <w:lastRenderedPageBreak/>
        <w:t>налогообложения. Получается, что лесовыращивание (процесс доведения древесины до необходимого для бизнеса объема и качества), заготовка, переработка</w:t>
      </w:r>
      <w:r>
        <w:rPr>
          <w:rFonts w:cs="Times New Roman"/>
        </w:rPr>
        <w:t xml:space="preserve"> </w:t>
      </w:r>
      <w:r w:rsidRPr="00405ADE">
        <w:rPr>
          <w:rFonts w:cs="Times New Roman"/>
        </w:rPr>
        <w:t>древесины и реализация готовой продукции разделены между различными</w:t>
      </w:r>
      <w:r>
        <w:rPr>
          <w:rFonts w:cs="Times New Roman"/>
        </w:rPr>
        <w:t xml:space="preserve"> </w:t>
      </w:r>
      <w:r w:rsidRPr="00405ADE">
        <w:rPr>
          <w:rFonts w:cs="Times New Roman"/>
        </w:rPr>
        <w:t xml:space="preserve">ведомствами, </w:t>
      </w:r>
      <w:r>
        <w:rPr>
          <w:rFonts w:cs="Times New Roman"/>
        </w:rPr>
        <w:t>а компании в условиях узкого горизонта планирования рассматривают инвестиции</w:t>
      </w:r>
      <w:r w:rsidR="000B695E">
        <w:rPr>
          <w:rFonts w:cs="Times New Roman"/>
        </w:rPr>
        <w:t xml:space="preserve"> в</w:t>
      </w:r>
      <w:r>
        <w:rPr>
          <w:rFonts w:cs="Times New Roman"/>
        </w:rPr>
        <w:t xml:space="preserve"> строительств</w:t>
      </w:r>
      <w:r w:rsidR="000B695E">
        <w:rPr>
          <w:rFonts w:cs="Times New Roman"/>
        </w:rPr>
        <w:t>о</w:t>
      </w:r>
      <w:r>
        <w:rPr>
          <w:rFonts w:cs="Times New Roman"/>
        </w:rPr>
        <w:t xml:space="preserve"> дорог, эффективно</w:t>
      </w:r>
      <w:r w:rsidR="000B695E">
        <w:rPr>
          <w:rFonts w:cs="Times New Roman"/>
        </w:rPr>
        <w:t>е</w:t>
      </w:r>
      <w:r>
        <w:rPr>
          <w:rFonts w:cs="Times New Roman"/>
        </w:rPr>
        <w:t xml:space="preserve"> лесовосстановлени</w:t>
      </w:r>
      <w:r w:rsidR="000B695E">
        <w:rPr>
          <w:rFonts w:cs="Times New Roman"/>
        </w:rPr>
        <w:t>е</w:t>
      </w:r>
      <w:r>
        <w:rPr>
          <w:rFonts w:cs="Times New Roman"/>
        </w:rPr>
        <w:t xml:space="preserve"> и рубок</w:t>
      </w:r>
      <w:r w:rsidR="000B695E">
        <w:rPr>
          <w:rFonts w:cs="Times New Roman"/>
        </w:rPr>
        <w:t>и</w:t>
      </w:r>
      <w:r>
        <w:rPr>
          <w:rFonts w:cs="Times New Roman"/>
        </w:rPr>
        <w:t xml:space="preserve"> ухода в молодняках, которые могут окупиться только через десятки лет, как производственные затраты, требующие минимизации, в первую очередь, за счет качества работ. </w:t>
      </w:r>
      <w:r w:rsidR="00376553" w:rsidRPr="009D6DCC">
        <w:rPr>
          <w:rFonts w:cs="Times New Roman"/>
          <w:b/>
          <w:i/>
        </w:rPr>
        <w:t>Большие затраты</w:t>
      </w:r>
      <w:r w:rsidR="000B695E" w:rsidRPr="009D6DCC">
        <w:rPr>
          <w:rFonts w:cs="Times New Roman"/>
          <w:b/>
          <w:i/>
        </w:rPr>
        <w:t xml:space="preserve"> </w:t>
      </w:r>
      <w:r w:rsidR="00376553" w:rsidRPr="009D6DCC">
        <w:rPr>
          <w:rFonts w:cs="Times New Roman"/>
          <w:b/>
          <w:i/>
        </w:rPr>
        <w:t xml:space="preserve"> на лесовосстановление путем создания лесных культур </w:t>
      </w:r>
      <w:r w:rsidR="00E34133" w:rsidRPr="009D6DCC">
        <w:rPr>
          <w:rFonts w:cs="Times New Roman"/>
          <w:b/>
          <w:i/>
        </w:rPr>
        <w:t xml:space="preserve">и селекционно-семеноводческих центров по выращиванию посадочного материала </w:t>
      </w:r>
      <w:r w:rsidR="00376553" w:rsidRPr="009D6DCC">
        <w:rPr>
          <w:rFonts w:cs="Times New Roman"/>
          <w:b/>
          <w:i/>
        </w:rPr>
        <w:t xml:space="preserve">без дальнейших грамотных уходов </w:t>
      </w:r>
      <w:r w:rsidR="00BC15E2">
        <w:rPr>
          <w:rFonts w:cs="Times New Roman"/>
          <w:b/>
          <w:i/>
        </w:rPr>
        <w:t xml:space="preserve">как </w:t>
      </w:r>
      <w:r w:rsidR="00376553" w:rsidRPr="009D6DCC">
        <w:rPr>
          <w:rFonts w:cs="Times New Roman"/>
          <w:b/>
          <w:i/>
        </w:rPr>
        <w:t>лесоводственно</w:t>
      </w:r>
      <w:r w:rsidR="00BC15E2">
        <w:rPr>
          <w:rFonts w:cs="Times New Roman"/>
          <w:b/>
          <w:i/>
        </w:rPr>
        <w:t>, так</w:t>
      </w:r>
      <w:r w:rsidR="00376553" w:rsidRPr="009D6DCC">
        <w:rPr>
          <w:rFonts w:cs="Times New Roman"/>
          <w:b/>
          <w:i/>
        </w:rPr>
        <w:t xml:space="preserve"> и экономически не оправданы.</w:t>
      </w:r>
      <w:r w:rsidR="00376553" w:rsidRPr="00376553">
        <w:rPr>
          <w:rFonts w:cs="Times New Roman"/>
        </w:rPr>
        <w:t xml:space="preserve"> </w:t>
      </w:r>
    </w:p>
    <w:p w:rsidR="00602EE6" w:rsidRPr="00602EE6" w:rsidRDefault="00602EE6" w:rsidP="00826DA7">
      <w:pPr>
        <w:autoSpaceDE w:val="0"/>
        <w:autoSpaceDN w:val="0"/>
        <w:adjustRightInd w:val="0"/>
        <w:rPr>
          <w:rFonts w:cs="Times New Roman"/>
        </w:rPr>
      </w:pPr>
      <w:r w:rsidRPr="00602EE6">
        <w:rPr>
          <w:rFonts w:cs="Times New Roman"/>
        </w:rPr>
        <w:t>По официальным данным, с начала XXI в. восстановление лесов в РФ осуществляется на площади 0,8-1,0 млн га ежегодно, что сопоставимо с площадью сплошных рубок, но в 3-3,5 раза меньше площади общих потерь лесного покрова</w:t>
      </w:r>
      <w:r w:rsidR="004C6686" w:rsidRPr="004C6686">
        <w:rPr>
          <w:rFonts w:cs="Times New Roman"/>
        </w:rPr>
        <w:t xml:space="preserve">. </w:t>
      </w:r>
      <w:r w:rsidRPr="00602EE6">
        <w:rPr>
          <w:rFonts w:cs="Times New Roman"/>
        </w:rPr>
        <w:t>При этом посев и посадка леса производятся только на 20% площади лесовосстановления, все остальное – т.н. «содействие естественному возобновлению», которое на практике сводится к оставлению вырубок на естественное заращивание. Однако посадка лесных культур сама по себе также не может являться гарантией восстановления леса хозяйственно ценными породами в нормативные сроки. В период с 1983 по 2003 гг. в России погибло более 50% созданных лесных культур, что является рекордной величиной за последние 50-60 лет</w:t>
      </w:r>
      <w:r w:rsidR="004C6686" w:rsidRPr="004C6686">
        <w:rPr>
          <w:rFonts w:cs="Times New Roman"/>
        </w:rPr>
        <w:t xml:space="preserve"> [</w:t>
      </w:r>
      <w:r w:rsidR="004C6686">
        <w:rPr>
          <w:rFonts w:cs="Times New Roman"/>
        </w:rPr>
        <w:t>19</w:t>
      </w:r>
      <w:r w:rsidR="004C6686" w:rsidRPr="004C6686">
        <w:rPr>
          <w:rFonts w:cs="Times New Roman"/>
        </w:rPr>
        <w:t>]</w:t>
      </w:r>
      <w:r w:rsidRPr="00602EE6">
        <w:rPr>
          <w:rFonts w:cs="Times New Roman"/>
        </w:rPr>
        <w:t xml:space="preserve">. Основная причина гибели – </w:t>
      </w:r>
      <w:r w:rsidR="00E34133">
        <w:rPr>
          <w:rFonts w:cs="Times New Roman"/>
        </w:rPr>
        <w:t xml:space="preserve">в </w:t>
      </w:r>
      <w:r w:rsidRPr="00602EE6">
        <w:rPr>
          <w:rFonts w:cs="Times New Roman"/>
        </w:rPr>
        <w:t>невыполнении в полном объеме рубок ухода в лесных молодняках (осветлений и прочисток), предусмотренных лесоустройством.</w:t>
      </w:r>
      <w:r w:rsidR="004C6686" w:rsidRPr="004C6686">
        <w:rPr>
          <w:rFonts w:cs="Times New Roman"/>
        </w:rPr>
        <w:t xml:space="preserve"> </w:t>
      </w:r>
      <w:r w:rsidRPr="00602EE6">
        <w:rPr>
          <w:rFonts w:cs="Times New Roman"/>
        </w:rPr>
        <w:t>По официальным данным, в 2012-2014 гг. суммарная площадь рубок ухода в молодняках в среднем составила 300 тыс. га в год, что почти в 2,5 раза ниже, чем площадь лесовосстановления. Исходя из предположения о равной площади и высоком качестве выполненных осветлений и прочисток получатся около 150 тыс. га молодняков необходимого породного состава, что соответствует всего лишь 4% среднегодовых потерь лесного покрова.</w:t>
      </w:r>
    </w:p>
    <w:p w:rsidR="00BC15E2" w:rsidRDefault="00602EE6" w:rsidP="00826DA7">
      <w:pPr>
        <w:autoSpaceDE w:val="0"/>
        <w:autoSpaceDN w:val="0"/>
        <w:adjustRightInd w:val="0"/>
        <w:rPr>
          <w:rFonts w:cs="Times New Roman"/>
        </w:rPr>
      </w:pPr>
      <w:r w:rsidRPr="00602EE6">
        <w:rPr>
          <w:rFonts w:cs="Times New Roman"/>
        </w:rPr>
        <w:t xml:space="preserve">С учетом высокой доли некачественно проводимых рубок ухода в молодняках, высоких потерь молодняков от пожаров и других факторов, площадь восстановления лесов хозяйственно ценными хвойными породами в реальности составит еще меньше по площади. Оставшиеся площади среднегодовых потерь лесного покрова от рубок, пожаров и других причин, как правило зарастают лиственными или смешанными лесами, что обостряет дефицит хозяйственно ценной хвойной древесины, образовавшийся по причине истощения лесов России масштабными рубками в XX–XXI вв. </w:t>
      </w:r>
    </w:p>
    <w:p w:rsidR="00602EE6" w:rsidRPr="001731CA" w:rsidRDefault="00602EE6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По факту </w:t>
      </w:r>
      <w:r w:rsidRPr="00BB3837">
        <w:rPr>
          <w:rFonts w:cs="Times New Roman"/>
          <w:b/>
          <w:i/>
        </w:rPr>
        <w:t>происходит имитация лесовосстановления на государственном уровн</w:t>
      </w:r>
      <w:r w:rsidR="004C6686" w:rsidRPr="00BB3837">
        <w:rPr>
          <w:rFonts w:cs="Times New Roman"/>
          <w:b/>
          <w:i/>
        </w:rPr>
        <w:t>е</w:t>
      </w:r>
      <w:r w:rsidRPr="00BB3837">
        <w:rPr>
          <w:rFonts w:cs="Times New Roman"/>
          <w:b/>
          <w:i/>
        </w:rPr>
        <w:t xml:space="preserve">: из 800 тыс. восстановленных лесов в 2017 г. только 300 тыс. обеспечено уходами, и то в основном </w:t>
      </w:r>
      <w:r w:rsidR="00BB3837" w:rsidRPr="00BB3837">
        <w:rPr>
          <w:rFonts w:cs="Times New Roman"/>
          <w:b/>
          <w:i/>
        </w:rPr>
        <w:t xml:space="preserve">т.н. </w:t>
      </w:r>
      <w:r w:rsidRPr="00BB3837">
        <w:rPr>
          <w:rFonts w:cs="Times New Roman"/>
          <w:b/>
          <w:i/>
        </w:rPr>
        <w:t>коридорным, бессмысленным с лесоводственной точки зрения способом</w:t>
      </w:r>
      <w:r w:rsidR="00BB3837" w:rsidRPr="00BB3837">
        <w:rPr>
          <w:rFonts w:cs="Times New Roman"/>
          <w:b/>
          <w:i/>
        </w:rPr>
        <w:t>,</w:t>
      </w:r>
      <w:r w:rsidRPr="00BB3837">
        <w:rPr>
          <w:rFonts w:cs="Times New Roman"/>
          <w:b/>
          <w:i/>
        </w:rPr>
        <w:t xml:space="preserve"> или вообще только на бумаге</w:t>
      </w:r>
      <w:r>
        <w:rPr>
          <w:rFonts w:cs="Times New Roman"/>
        </w:rPr>
        <w:t>.</w:t>
      </w:r>
    </w:p>
    <w:p w:rsidR="00602EE6" w:rsidRPr="00602EE6" w:rsidRDefault="00602EE6" w:rsidP="00826DA7">
      <w:pPr>
        <w:autoSpaceDE w:val="0"/>
        <w:autoSpaceDN w:val="0"/>
        <w:adjustRightInd w:val="0"/>
        <w:rPr>
          <w:rFonts w:cs="Times New Roman"/>
        </w:rPr>
      </w:pPr>
      <w:r w:rsidRPr="00602EE6">
        <w:rPr>
          <w:rFonts w:cs="Times New Roman"/>
        </w:rPr>
        <w:t xml:space="preserve">Действующая госпрограмма «Развитие лесного хозяйства» на 2013-2020 гг. предусматривает доведение ежегодной площади рубок ухода в молодняках к 2017 г. до 385 тыс. га, т. е. соотношение между площадями рубок ухода в молодняках и площадями лесовосстановления составит примерно 0,5. Таким образом, </w:t>
      </w:r>
      <w:r w:rsidRPr="00BC15E2">
        <w:rPr>
          <w:rFonts w:cs="Times New Roman"/>
          <w:i/>
        </w:rPr>
        <w:t>Программа фактически предписывает сохранение до 2020 г. модели ведения лесного хозяйства и лесопользования, не обеспечивающей эффективное воспроизводство хозяйственно ценных хвойных лесов даже на тех площадях, где проводится лесовосстановление</w:t>
      </w:r>
      <w:r w:rsidRPr="00602EE6">
        <w:rPr>
          <w:rFonts w:cs="Times New Roman"/>
        </w:rPr>
        <w:t>.</w:t>
      </w:r>
    </w:p>
    <w:p w:rsidR="001731CA" w:rsidRPr="001731CA" w:rsidRDefault="001731CA" w:rsidP="00826DA7">
      <w:pPr>
        <w:autoSpaceDE w:val="0"/>
        <w:autoSpaceDN w:val="0"/>
        <w:adjustRightInd w:val="0"/>
        <w:rPr>
          <w:rFonts w:cs="Times New Roman"/>
        </w:rPr>
      </w:pPr>
      <w:r w:rsidRPr="001731CA">
        <w:rPr>
          <w:rFonts w:cs="Times New Roman"/>
        </w:rPr>
        <w:t>Действующие сейчас Правила лесовосстановления, утвержденные приказом Минприроды России от 29 июня 2016 г</w:t>
      </w:r>
      <w:r w:rsidR="00BC15E2">
        <w:rPr>
          <w:rFonts w:cs="Times New Roman"/>
        </w:rPr>
        <w:t>.</w:t>
      </w:r>
      <w:r w:rsidRPr="001731CA">
        <w:rPr>
          <w:rFonts w:cs="Times New Roman"/>
        </w:rPr>
        <w:t xml:space="preserve"> № 375, устанавливают требования к результатам лесовосстановления, достигаемым ко времени </w:t>
      </w:r>
      <w:r w:rsidR="00BC15E2">
        <w:rPr>
          <w:rFonts w:cs="Times New Roman"/>
        </w:rPr>
        <w:t>«</w:t>
      </w:r>
      <w:r w:rsidRPr="001731CA">
        <w:rPr>
          <w:rFonts w:cs="Times New Roman"/>
        </w:rPr>
        <w:t>отнесения к землям, занятым лесными насаждениями</w:t>
      </w:r>
      <w:r w:rsidR="00BC15E2">
        <w:rPr>
          <w:rFonts w:cs="Times New Roman"/>
        </w:rPr>
        <w:t>»</w:t>
      </w:r>
      <w:r w:rsidRPr="001731CA">
        <w:rPr>
          <w:rFonts w:cs="Times New Roman"/>
        </w:rPr>
        <w:t xml:space="preserve"> </w:t>
      </w:r>
      <w:r w:rsidR="00BC15E2">
        <w:rPr>
          <w:rFonts w:cs="Times New Roman"/>
        </w:rPr>
        <w:t>–</w:t>
      </w:r>
      <w:r w:rsidRPr="001731CA">
        <w:rPr>
          <w:rFonts w:cs="Times New Roman"/>
        </w:rPr>
        <w:t xml:space="preserve"> в большинстве случаев в продуктивных лесах это время соответствует возрасту молодняков в 5-10 лет (это определяется приложениями к Правилам).</w:t>
      </w:r>
      <w:r>
        <w:rPr>
          <w:rFonts w:cs="Times New Roman"/>
        </w:rPr>
        <w:t xml:space="preserve"> </w:t>
      </w:r>
      <w:r w:rsidRPr="001731CA">
        <w:rPr>
          <w:rFonts w:cs="Times New Roman"/>
        </w:rPr>
        <w:t>Действующий сейчас Порядок осуществления государственного мониторинга воспроизводства лесов, утвержденный приказом Минприроды России от 19 февраля 2015 г</w:t>
      </w:r>
      <w:r w:rsidR="00BC15E2">
        <w:rPr>
          <w:rFonts w:cs="Times New Roman"/>
        </w:rPr>
        <w:t>.</w:t>
      </w:r>
      <w:r w:rsidRPr="001731CA">
        <w:rPr>
          <w:rFonts w:cs="Times New Roman"/>
        </w:rPr>
        <w:t xml:space="preserve"> </w:t>
      </w:r>
      <w:r w:rsidRPr="001731CA">
        <w:rPr>
          <w:rFonts w:cs="Times New Roman"/>
        </w:rPr>
        <w:lastRenderedPageBreak/>
        <w:t xml:space="preserve">№ 59, также предусматривает оценку результатов воспроизводства ко времени </w:t>
      </w:r>
      <w:r w:rsidR="00BC15E2">
        <w:rPr>
          <w:rFonts w:cs="Times New Roman"/>
        </w:rPr>
        <w:t>«</w:t>
      </w:r>
      <w:r w:rsidRPr="001731CA">
        <w:rPr>
          <w:rFonts w:cs="Times New Roman"/>
        </w:rPr>
        <w:t>отнесения к землям, занятым лесными насаждениями</w:t>
      </w:r>
      <w:r w:rsidR="00BC15E2">
        <w:rPr>
          <w:rFonts w:cs="Times New Roman"/>
        </w:rPr>
        <w:t>»</w:t>
      </w:r>
      <w:r w:rsidRPr="001731CA">
        <w:rPr>
          <w:rFonts w:cs="Times New Roman"/>
        </w:rPr>
        <w:t>.</w:t>
      </w:r>
    </w:p>
    <w:p w:rsidR="001731CA" w:rsidRPr="001731CA" w:rsidRDefault="001731CA" w:rsidP="00826DA7">
      <w:pPr>
        <w:autoSpaceDE w:val="0"/>
        <w:autoSpaceDN w:val="0"/>
        <w:adjustRightInd w:val="0"/>
        <w:rPr>
          <w:rFonts w:cs="Times New Roman"/>
        </w:rPr>
      </w:pPr>
      <w:r w:rsidRPr="001731CA">
        <w:rPr>
          <w:rFonts w:cs="Times New Roman"/>
        </w:rPr>
        <w:t xml:space="preserve">При этом реальный результат воспроизводства лесов определяется правильностью и грамотностью выполнения целой последовательности лесохозяйственных мероприятий, включающих как собственно лесовосстановление, так и уход за молодняками. Наибольшее значение для результата воспроизводства лесов имеют последние по времени приемы рубок ухода за молодняками - прочистки, окончательно формирующие не только состав нового молодого леса, но и его густоту (а густота - это важнейший параметр, от которого зависят устойчивость, продуктивность и в целом качество молодого насаждения). Для абсолютного большинства молодых лесов период прочисток приходится на возраст примерно от </w:t>
      </w:r>
      <w:r w:rsidR="00BC15E2">
        <w:rPr>
          <w:rFonts w:cs="Times New Roman"/>
        </w:rPr>
        <w:t>10</w:t>
      </w:r>
      <w:r w:rsidRPr="001731CA">
        <w:rPr>
          <w:rFonts w:cs="Times New Roman"/>
        </w:rPr>
        <w:t xml:space="preserve"> до </w:t>
      </w:r>
      <w:r w:rsidR="00BC15E2">
        <w:rPr>
          <w:rFonts w:cs="Times New Roman"/>
        </w:rPr>
        <w:t>20</w:t>
      </w:r>
      <w:r w:rsidRPr="001731CA">
        <w:rPr>
          <w:rFonts w:cs="Times New Roman"/>
        </w:rPr>
        <w:t xml:space="preserve"> лет </w:t>
      </w:r>
      <w:r w:rsidR="00BC15E2">
        <w:rPr>
          <w:rFonts w:cs="Times New Roman"/>
        </w:rPr>
        <w:t>–</w:t>
      </w:r>
      <w:r w:rsidRPr="001731CA">
        <w:rPr>
          <w:rFonts w:cs="Times New Roman"/>
        </w:rPr>
        <w:t xml:space="preserve"> и с точки зрения правильного лесоводства, и согласно действующим Правилам ухода за лесами, утвержденным приказом Минприроды России от 22 ноября 2017 г</w:t>
      </w:r>
      <w:r w:rsidR="00BC15E2">
        <w:rPr>
          <w:rFonts w:cs="Times New Roman"/>
        </w:rPr>
        <w:t>.</w:t>
      </w:r>
      <w:r w:rsidRPr="001731CA">
        <w:rPr>
          <w:rFonts w:cs="Times New Roman"/>
        </w:rPr>
        <w:t xml:space="preserve"> № 626.</w:t>
      </w:r>
    </w:p>
    <w:p w:rsidR="001731CA" w:rsidRPr="00BC15E2" w:rsidRDefault="001731CA" w:rsidP="00826DA7">
      <w:pPr>
        <w:autoSpaceDE w:val="0"/>
        <w:autoSpaceDN w:val="0"/>
        <w:adjustRightInd w:val="0"/>
      </w:pPr>
      <w:r w:rsidRPr="001731CA">
        <w:rPr>
          <w:rFonts w:cs="Times New Roman"/>
        </w:rPr>
        <w:t>Таким образом, фактически действующее лесное законодательство</w:t>
      </w:r>
      <w:r w:rsidR="009A0EBE">
        <w:rPr>
          <w:rFonts w:cs="Times New Roman"/>
        </w:rPr>
        <w:t xml:space="preserve"> и преобладающая лесохозяйственная практика</w:t>
      </w:r>
      <w:r w:rsidRPr="001731CA">
        <w:rPr>
          <w:rFonts w:cs="Times New Roman"/>
        </w:rPr>
        <w:t xml:space="preserve"> под </w:t>
      </w:r>
      <w:r w:rsidR="00BC15E2">
        <w:rPr>
          <w:rFonts w:cs="Times New Roman"/>
        </w:rPr>
        <w:t>«</w:t>
      </w:r>
      <w:r w:rsidRPr="001731CA">
        <w:rPr>
          <w:rFonts w:cs="Times New Roman"/>
        </w:rPr>
        <w:t>воспроизводством лесов</w:t>
      </w:r>
      <w:r w:rsidR="00BC15E2">
        <w:rPr>
          <w:rFonts w:cs="Times New Roman"/>
        </w:rPr>
        <w:t>»</w:t>
      </w:r>
      <w:r w:rsidRPr="001731CA">
        <w:rPr>
          <w:rFonts w:cs="Times New Roman"/>
        </w:rPr>
        <w:t xml:space="preserve"> понимает лишь начальные этапы этого воспроизводства, исключая важнейший заключительный его этап </w:t>
      </w:r>
      <w:r w:rsidR="00BC15E2">
        <w:rPr>
          <w:rFonts w:cs="Times New Roman"/>
        </w:rPr>
        <w:t>–</w:t>
      </w:r>
      <w:r w:rsidRPr="001731CA">
        <w:rPr>
          <w:rFonts w:cs="Times New Roman"/>
        </w:rPr>
        <w:t xml:space="preserve"> последние по времени приемы рубок ухода за молодняками (прочистки). На практике это ведет к тому, что </w:t>
      </w:r>
      <w:r w:rsidR="00BC15E2">
        <w:rPr>
          <w:rFonts w:cs="Times New Roman"/>
        </w:rPr>
        <w:t>«</w:t>
      </w:r>
      <w:r w:rsidRPr="001731CA">
        <w:rPr>
          <w:rFonts w:cs="Times New Roman"/>
        </w:rPr>
        <w:t>восстановленные</w:t>
      </w:r>
      <w:r w:rsidR="00BC15E2">
        <w:rPr>
          <w:rFonts w:cs="Times New Roman"/>
        </w:rPr>
        <w:t>»</w:t>
      </w:r>
      <w:r w:rsidRPr="001731CA">
        <w:rPr>
          <w:rFonts w:cs="Times New Roman"/>
        </w:rPr>
        <w:t xml:space="preserve"> площади леса даже в тех случаях, когда первые этапы были сделаны разумно и качественно, примерно на половине пути (по времени) забрасываются на произвол судьбы</w:t>
      </w:r>
      <w:r w:rsidR="00BC15E2">
        <w:rPr>
          <w:rFonts w:cs="Times New Roman"/>
        </w:rPr>
        <w:t>,</w:t>
      </w:r>
      <w:r w:rsidRPr="001731CA">
        <w:rPr>
          <w:rFonts w:cs="Times New Roman"/>
        </w:rPr>
        <w:t xml:space="preserve"> </w:t>
      </w:r>
      <w:r w:rsidR="00BC15E2">
        <w:rPr>
          <w:rFonts w:cs="Times New Roman"/>
        </w:rPr>
        <w:t>–</w:t>
      </w:r>
      <w:r w:rsidRPr="001731CA">
        <w:rPr>
          <w:rFonts w:cs="Times New Roman"/>
        </w:rPr>
        <w:t xml:space="preserve"> что, как правило, сводит на нет все достигнутые на первых этапах лесовосстановления результаты. </w:t>
      </w:r>
      <w:r w:rsidR="009A0EBE">
        <w:rPr>
          <w:rFonts w:cs="Times New Roman"/>
        </w:rPr>
        <w:t>Более того, н</w:t>
      </w:r>
      <w:r w:rsidRPr="001731CA">
        <w:rPr>
          <w:rFonts w:cs="Times New Roman"/>
        </w:rPr>
        <w:t xml:space="preserve">е имея достаточных денег, опыта и мотивации для качественного </w:t>
      </w:r>
      <w:r w:rsidR="00BC15E2">
        <w:rPr>
          <w:rFonts w:cs="Times New Roman"/>
        </w:rPr>
        <w:t>проведения</w:t>
      </w:r>
      <w:r w:rsidRPr="001731CA">
        <w:rPr>
          <w:rFonts w:cs="Times New Roman"/>
        </w:rPr>
        <w:t xml:space="preserve"> лесовосстановительных работ, очень многие исполнители </w:t>
      </w:r>
      <w:r w:rsidR="00BC15E2">
        <w:rPr>
          <w:rFonts w:cs="Times New Roman"/>
        </w:rPr>
        <w:t>делают это</w:t>
      </w:r>
      <w:r w:rsidRPr="001731CA">
        <w:rPr>
          <w:rFonts w:cs="Times New Roman"/>
        </w:rPr>
        <w:t xml:space="preserve"> крайне плохо, только чтобы выполнить план и отчитаться.</w:t>
      </w:r>
      <w:r w:rsidR="002C1899">
        <w:rPr>
          <w:rFonts w:cs="Times New Roman"/>
        </w:rPr>
        <w:t xml:space="preserve"> Достоверные официальные данные, которые позволили бы оценить эффективность лесовосстановления после перевода культур в лесопокрытую площадь, отсутствуют. Тем не менее, выборочная оценка, проведенная Гринпис</w:t>
      </w:r>
      <w:r w:rsidR="00BC15E2">
        <w:rPr>
          <w:rFonts w:cs="Times New Roman"/>
        </w:rPr>
        <w:t xml:space="preserve"> России</w:t>
      </w:r>
      <w:r w:rsidR="002C1899">
        <w:rPr>
          <w:rFonts w:cs="Times New Roman"/>
        </w:rPr>
        <w:t xml:space="preserve"> в 20</w:t>
      </w:r>
      <w:r w:rsidR="00BC15E2">
        <w:rPr>
          <w:rFonts w:cs="Times New Roman"/>
        </w:rPr>
        <w:t xml:space="preserve">17 г. в Ленинградской области, </w:t>
      </w:r>
      <w:r w:rsidR="002C1899">
        <w:rPr>
          <w:rFonts w:cs="Times New Roman"/>
        </w:rPr>
        <w:t xml:space="preserve">которая, по мнению </w:t>
      </w:r>
      <w:r w:rsidR="002C1899" w:rsidRPr="00BC15E2">
        <w:t>Рослесхоза, входит в число лучших регионов России по лесовосстановлению</w:t>
      </w:r>
      <w:r w:rsidR="00BC15E2" w:rsidRPr="00BC15E2">
        <w:t xml:space="preserve"> (</w:t>
      </w:r>
      <w:r w:rsidR="00BC15E2">
        <w:t>е</w:t>
      </w:r>
      <w:r w:rsidR="00BC15E2" w:rsidRPr="00BC15E2">
        <w:t xml:space="preserve">жегодно в </w:t>
      </w:r>
      <w:r w:rsidR="00BC15E2">
        <w:t>области</w:t>
      </w:r>
      <w:r w:rsidR="00BC15E2" w:rsidRPr="00BC15E2">
        <w:t xml:space="preserve"> проводится лесовосстановление на площади более чем в 18 тыс</w:t>
      </w:r>
      <w:r w:rsidR="00BC15E2">
        <w:t>.</w:t>
      </w:r>
      <w:r w:rsidR="00BC15E2" w:rsidRPr="00BC15E2">
        <w:t xml:space="preserve"> г</w:t>
      </w:r>
      <w:r w:rsidR="00BC15E2">
        <w:t>а</w:t>
      </w:r>
      <w:r w:rsidR="00BC15E2" w:rsidRPr="00BC15E2">
        <w:t>, причем более половины этой площади приходится на искусственное лесовосстановление</w:t>
      </w:r>
      <w:r w:rsidR="00BC15E2">
        <w:t>, при том, что</w:t>
      </w:r>
      <w:r w:rsidR="00BC15E2" w:rsidRPr="00BC15E2">
        <w:t xml:space="preserve"> в среднем по России доля искусственного лесовосстановления составляет около 1/5</w:t>
      </w:r>
      <w:r w:rsidR="00BC15E2">
        <w:t>,</w:t>
      </w:r>
      <w:r w:rsidR="00BC15E2" w:rsidRPr="00BC15E2">
        <w:t xml:space="preserve"> http://47news.ru/articles/128015/)</w:t>
      </w:r>
      <w:r w:rsidR="002C1899" w:rsidRPr="00BC15E2">
        <w:t>, показала, что ни на одном из оцениваемых участков, уже вышедших из возраста ухода за молодняками, лесовосстановление не было эффективным</w:t>
      </w:r>
      <w:r w:rsidR="00BC15E2">
        <w:t xml:space="preserve"> </w:t>
      </w:r>
      <w:r w:rsidR="00BC15E2" w:rsidRPr="00BC15E2">
        <w:t>(http://www.forestforum.ru/viewtopic.php?f=23&amp;t=21704&amp;hilit=%D0%98%D0%BB%D1%8C%D0%B8%D0%BD%D0%B0)</w:t>
      </w:r>
      <w:r w:rsidR="002C1899" w:rsidRPr="00BC15E2">
        <w:t xml:space="preserve">.   </w:t>
      </w:r>
    </w:p>
    <w:p w:rsidR="00BC15E2" w:rsidRDefault="001731CA" w:rsidP="00826DA7">
      <w:pPr>
        <w:autoSpaceDE w:val="0"/>
        <w:autoSpaceDN w:val="0"/>
        <w:adjustRightInd w:val="0"/>
        <w:rPr>
          <w:rFonts w:cs="Times New Roman"/>
        </w:rPr>
      </w:pPr>
      <w:r w:rsidRPr="001731CA">
        <w:rPr>
          <w:rFonts w:cs="Times New Roman"/>
        </w:rPr>
        <w:t>В результате в абсолютном большинстве случаев мероприятия по воспроизводству лесов, особенно в многолесных районах таежной зоны (на которые приходятся основные площади как вырубок, так и гарей, и прочих погибших участков леса</w:t>
      </w:r>
      <w:r w:rsidR="001E1F7A">
        <w:rPr>
          <w:rFonts w:cs="Times New Roman"/>
        </w:rPr>
        <w:t>, в том числе – от эпидемий лесных вредителей</w:t>
      </w:r>
      <w:r w:rsidRPr="001731CA">
        <w:rPr>
          <w:rFonts w:cs="Times New Roman"/>
        </w:rPr>
        <w:t xml:space="preserve">) оказываются совершенно безрезультатными. </w:t>
      </w:r>
    </w:p>
    <w:p w:rsidR="001731CA" w:rsidRPr="001731CA" w:rsidRDefault="00BC15E2" w:rsidP="00826DA7">
      <w:pPr>
        <w:autoSpaceDE w:val="0"/>
        <w:autoSpaceDN w:val="0"/>
        <w:adjustRightInd w:val="0"/>
        <w:rPr>
          <w:rFonts w:cs="Times New Roman"/>
        </w:rPr>
      </w:pPr>
      <w:r w:rsidRPr="00BC15E2">
        <w:rPr>
          <w:rFonts w:cs="Times New Roman"/>
          <w:b/>
          <w:i/>
        </w:rPr>
        <w:t>Таким образом о</w:t>
      </w:r>
      <w:r w:rsidR="001731CA" w:rsidRPr="00BB3837">
        <w:rPr>
          <w:rFonts w:cs="Times New Roman"/>
          <w:b/>
          <w:i/>
        </w:rPr>
        <w:t>своение бюджетных средств</w:t>
      </w:r>
      <w:r w:rsidR="008B7BA0" w:rsidRPr="00BB3837">
        <w:rPr>
          <w:rFonts w:cs="Times New Roman"/>
          <w:b/>
          <w:i/>
        </w:rPr>
        <w:t xml:space="preserve">, в том числе, </w:t>
      </w:r>
      <w:r w:rsidR="008B7BA0" w:rsidRPr="005763DA">
        <w:rPr>
          <w:rFonts w:cs="Times New Roman"/>
          <w:b/>
          <w:i/>
          <w:u w:val="single"/>
        </w:rPr>
        <w:t>в рамках нового национального проекта «Экологи</w:t>
      </w:r>
      <w:r w:rsidR="001E663F">
        <w:rPr>
          <w:rFonts w:cs="Times New Roman"/>
          <w:b/>
          <w:i/>
          <w:u w:val="single"/>
        </w:rPr>
        <w:t>я</w:t>
      </w:r>
      <w:r w:rsidR="008B7BA0" w:rsidRPr="005763DA">
        <w:rPr>
          <w:rFonts w:cs="Times New Roman"/>
          <w:b/>
          <w:i/>
          <w:u w:val="single"/>
        </w:rPr>
        <w:t>»</w:t>
      </w:r>
      <w:r w:rsidR="008B7BA0" w:rsidRPr="00BB3837">
        <w:rPr>
          <w:rFonts w:cs="Times New Roman"/>
          <w:b/>
          <w:i/>
        </w:rPr>
        <w:t>,</w:t>
      </w:r>
      <w:r w:rsidR="001731CA" w:rsidRPr="00BB3837">
        <w:rPr>
          <w:rFonts w:cs="Times New Roman"/>
          <w:b/>
          <w:i/>
        </w:rPr>
        <w:t xml:space="preserve"> под строительство лесосеменных центров и питомников </w:t>
      </w:r>
      <w:r w:rsidR="008B7BA0" w:rsidRPr="00BB3837">
        <w:rPr>
          <w:rFonts w:cs="Times New Roman"/>
          <w:b/>
          <w:i/>
        </w:rPr>
        <w:t xml:space="preserve">без последующего комплекса уходов, </w:t>
      </w:r>
      <w:r w:rsidR="001731CA" w:rsidRPr="00BB3837">
        <w:rPr>
          <w:rFonts w:cs="Times New Roman"/>
          <w:b/>
          <w:i/>
        </w:rPr>
        <w:t>не прив</w:t>
      </w:r>
      <w:r w:rsidR="00F92558">
        <w:rPr>
          <w:rFonts w:cs="Times New Roman"/>
          <w:b/>
          <w:i/>
        </w:rPr>
        <w:t>е</w:t>
      </w:r>
      <w:r w:rsidR="001731CA" w:rsidRPr="00BB3837">
        <w:rPr>
          <w:rFonts w:cs="Times New Roman"/>
          <w:b/>
          <w:i/>
        </w:rPr>
        <w:t>д</w:t>
      </w:r>
      <w:r w:rsidR="00F92558">
        <w:rPr>
          <w:rFonts w:cs="Times New Roman"/>
          <w:b/>
          <w:i/>
        </w:rPr>
        <w:t>е</w:t>
      </w:r>
      <w:r w:rsidR="001731CA" w:rsidRPr="00BB3837">
        <w:rPr>
          <w:rFonts w:cs="Times New Roman"/>
          <w:b/>
          <w:i/>
        </w:rPr>
        <w:t>т к формированию экономически ценных насаждений</w:t>
      </w:r>
      <w:r w:rsidR="001731CA" w:rsidRPr="001731CA">
        <w:rPr>
          <w:rFonts w:cs="Times New Roman"/>
        </w:rPr>
        <w:t>.</w:t>
      </w:r>
    </w:p>
    <w:p w:rsidR="001731CA" w:rsidRPr="001731CA" w:rsidRDefault="001731CA" w:rsidP="00826DA7">
      <w:pPr>
        <w:autoSpaceDE w:val="0"/>
        <w:autoSpaceDN w:val="0"/>
        <w:adjustRightInd w:val="0"/>
        <w:rPr>
          <w:rFonts w:cs="Times New Roman"/>
        </w:rPr>
      </w:pPr>
    </w:p>
    <w:p w:rsidR="001F612A" w:rsidRPr="00BC15E2" w:rsidRDefault="001F612A" w:rsidP="00BC15E2">
      <w:pPr>
        <w:jc w:val="center"/>
        <w:rPr>
          <w:b/>
        </w:rPr>
      </w:pPr>
      <w:r w:rsidRPr="00BC15E2">
        <w:rPr>
          <w:b/>
        </w:rPr>
        <w:t>Негативное воздействие кризиса лесообеспечения на биоразнообразие</w:t>
      </w:r>
      <w:r w:rsidR="00DA5BD1" w:rsidRPr="00BC15E2">
        <w:rPr>
          <w:b/>
        </w:rPr>
        <w:t xml:space="preserve"> и реализацию Парижского соглашения</w:t>
      </w:r>
    </w:p>
    <w:p w:rsidR="000D174E" w:rsidRDefault="007E429D" w:rsidP="00826DA7">
      <w:pPr>
        <w:autoSpaceDE w:val="0"/>
        <w:autoSpaceDN w:val="0"/>
        <w:adjustRightInd w:val="0"/>
        <w:rPr>
          <w:rFonts w:cs="Times New Roman"/>
        </w:rPr>
      </w:pPr>
      <w:r w:rsidRPr="00711086">
        <w:rPr>
          <w:rFonts w:cs="Times New Roman"/>
        </w:rPr>
        <w:t>В</w:t>
      </w:r>
      <w:r>
        <w:rPr>
          <w:rFonts w:cs="Times New Roman"/>
        </w:rPr>
        <w:t>следствие дефицита сырья в</w:t>
      </w:r>
      <w:r w:rsidRPr="00711086">
        <w:rPr>
          <w:rFonts w:cs="Times New Roman"/>
        </w:rPr>
        <w:t xml:space="preserve"> настоящее время </w:t>
      </w:r>
      <w:r>
        <w:rPr>
          <w:rFonts w:cs="Times New Roman"/>
        </w:rPr>
        <w:t>крупные лесопильные и целлюлозно-бумажные предприятия, особенно ориентированные на выпуск продукции с невысокой добавленной стоимостью и сильно зависящие от транспортных расходов на доставку сырья из леса</w:t>
      </w:r>
      <w:r w:rsidR="000B695E">
        <w:rPr>
          <w:rFonts w:cs="Times New Roman"/>
        </w:rPr>
        <w:t>,</w:t>
      </w:r>
      <w:r>
        <w:rPr>
          <w:rFonts w:cs="Times New Roman"/>
        </w:rPr>
        <w:t xml:space="preserve"> вынуждены активно вовлекать в лесопользование малонарушенные лесные территории</w:t>
      </w:r>
      <w:r w:rsidR="00716F01">
        <w:rPr>
          <w:rFonts w:cs="Times New Roman"/>
        </w:rPr>
        <w:t>, которые</w:t>
      </w:r>
      <w:r w:rsidR="00131BDA">
        <w:rPr>
          <w:rFonts w:cs="Times New Roman"/>
        </w:rPr>
        <w:t xml:space="preserve"> характеризуются </w:t>
      </w:r>
      <w:r w:rsidR="00716F01">
        <w:rPr>
          <w:rFonts w:cs="Times New Roman"/>
        </w:rPr>
        <w:t>высокой стоимост</w:t>
      </w:r>
      <w:r w:rsidR="000B695E">
        <w:rPr>
          <w:rFonts w:cs="Times New Roman"/>
        </w:rPr>
        <w:t>ью</w:t>
      </w:r>
      <w:r w:rsidR="00131BDA">
        <w:rPr>
          <w:rFonts w:cs="Times New Roman"/>
        </w:rPr>
        <w:t xml:space="preserve"> строительства в них дорог</w:t>
      </w:r>
      <w:r w:rsidR="000B695E">
        <w:rPr>
          <w:rFonts w:cs="Times New Roman"/>
        </w:rPr>
        <w:t>. При этом</w:t>
      </w:r>
      <w:r w:rsidR="002D3531">
        <w:rPr>
          <w:rFonts w:cs="Times New Roman"/>
        </w:rPr>
        <w:t xml:space="preserve"> </w:t>
      </w:r>
      <w:r w:rsidR="00131BDA">
        <w:rPr>
          <w:rFonts w:cs="Times New Roman"/>
        </w:rPr>
        <w:t>эффективност</w:t>
      </w:r>
      <w:r w:rsidR="000B695E">
        <w:rPr>
          <w:rFonts w:cs="Times New Roman"/>
        </w:rPr>
        <w:t>ь</w:t>
      </w:r>
      <w:r w:rsidR="00131BDA">
        <w:rPr>
          <w:rFonts w:cs="Times New Roman"/>
        </w:rPr>
        <w:t xml:space="preserve"> развития там инфраструктуры в целом </w:t>
      </w:r>
      <w:r w:rsidR="000B695E">
        <w:rPr>
          <w:rFonts w:cs="Times New Roman"/>
        </w:rPr>
        <w:t xml:space="preserve">низка </w:t>
      </w:r>
      <w:r w:rsidR="00131BDA">
        <w:rPr>
          <w:rFonts w:cs="Times New Roman"/>
        </w:rPr>
        <w:t xml:space="preserve">– после исчерпания в этих отдаленных и безлюдных территориях лесного ресурса дороги становятся не нужны, фактически это одноразовые инвестиции. </w:t>
      </w:r>
      <w:r w:rsidR="000B695E">
        <w:rPr>
          <w:rFonts w:cs="Times New Roman"/>
        </w:rPr>
        <w:t xml:space="preserve">Вместе с тем, </w:t>
      </w:r>
      <w:r w:rsidR="00131BDA">
        <w:rPr>
          <w:rFonts w:cs="Times New Roman"/>
        </w:rPr>
        <w:t xml:space="preserve"> </w:t>
      </w:r>
      <w:r w:rsidR="000B695E">
        <w:rPr>
          <w:rFonts w:cs="Times New Roman"/>
        </w:rPr>
        <w:t xml:space="preserve">малонарушенные лесные </w:t>
      </w:r>
      <w:r w:rsidR="000B695E">
        <w:rPr>
          <w:rFonts w:cs="Times New Roman"/>
        </w:rPr>
        <w:lastRenderedPageBreak/>
        <w:t xml:space="preserve">территории выполняют  </w:t>
      </w:r>
      <w:r w:rsidR="00131BDA">
        <w:rPr>
          <w:rFonts w:cs="Times New Roman"/>
        </w:rPr>
        <w:t xml:space="preserve">важные функции предотвращения эскалации климатических изменений и сохранения биоразнообразия </w:t>
      </w:r>
      <w:r w:rsidR="00131BDA" w:rsidRPr="00131BDA">
        <w:rPr>
          <w:rFonts w:cs="Times New Roman"/>
        </w:rPr>
        <w:t>[</w:t>
      </w:r>
      <w:r w:rsidR="00797956" w:rsidRPr="00797956">
        <w:rPr>
          <w:rFonts w:cs="Times New Roman"/>
        </w:rPr>
        <w:t>4</w:t>
      </w:r>
      <w:r w:rsidR="00131BDA" w:rsidRPr="00131BDA">
        <w:rPr>
          <w:rFonts w:cs="Times New Roman"/>
        </w:rPr>
        <w:t>].</w:t>
      </w:r>
      <w:r w:rsidR="00131BDA">
        <w:rPr>
          <w:rFonts w:cs="Times New Roman"/>
        </w:rPr>
        <w:t xml:space="preserve"> Кроме того,</w:t>
      </w:r>
      <w:r w:rsidR="000B695E">
        <w:rPr>
          <w:rFonts w:cs="Times New Roman"/>
        </w:rPr>
        <w:t xml:space="preserve"> дефицит сырья </w:t>
      </w:r>
      <w:r w:rsidR="00131BDA">
        <w:rPr>
          <w:rFonts w:cs="Times New Roman"/>
        </w:rPr>
        <w:t>все чаще</w:t>
      </w:r>
      <w:r w:rsidR="000B695E">
        <w:rPr>
          <w:rFonts w:cs="Times New Roman"/>
        </w:rPr>
        <w:t xml:space="preserve"> приводит к тому, что</w:t>
      </w:r>
      <w:r w:rsidR="00131BDA">
        <w:rPr>
          <w:rFonts w:cs="Times New Roman"/>
        </w:rPr>
        <w:t xml:space="preserve"> компании вынуждены обращаться к ресурсам защитных лесов, где под предлогом санитарных рубок часто ведутся обычные коммерческие рубки </w:t>
      </w:r>
      <w:r w:rsidR="00131BDA" w:rsidRPr="00131BDA">
        <w:rPr>
          <w:rFonts w:cs="Times New Roman"/>
        </w:rPr>
        <w:t>[</w:t>
      </w:r>
      <w:r w:rsidR="00797956" w:rsidRPr="00797956">
        <w:rPr>
          <w:rFonts w:cs="Times New Roman"/>
        </w:rPr>
        <w:t>5</w:t>
      </w:r>
      <w:r w:rsidR="00176105">
        <w:rPr>
          <w:rFonts w:cs="Times New Roman"/>
        </w:rPr>
        <w:t>, 6</w:t>
      </w:r>
      <w:r w:rsidR="00131BDA" w:rsidRPr="00131BDA">
        <w:rPr>
          <w:rFonts w:cs="Times New Roman"/>
        </w:rPr>
        <w:t>]</w:t>
      </w:r>
      <w:r w:rsidR="000B695E">
        <w:rPr>
          <w:rFonts w:cs="Times New Roman"/>
        </w:rPr>
        <w:t>;</w:t>
      </w:r>
      <w:r w:rsidR="00131BDA">
        <w:rPr>
          <w:rFonts w:cs="Times New Roman"/>
        </w:rPr>
        <w:t xml:space="preserve"> территории проектируемых ООПТ</w:t>
      </w:r>
      <w:r w:rsidR="00266970">
        <w:rPr>
          <w:rFonts w:cs="Times New Roman"/>
        </w:rPr>
        <w:t xml:space="preserve"> </w:t>
      </w:r>
      <w:r w:rsidR="00322718">
        <w:rPr>
          <w:rFonts w:cs="Times New Roman"/>
        </w:rPr>
        <w:t xml:space="preserve">и защитных лесов </w:t>
      </w:r>
      <w:r w:rsidR="00266970">
        <w:rPr>
          <w:rFonts w:cs="Times New Roman"/>
        </w:rPr>
        <w:t xml:space="preserve">часто сдаются лесозаготовительным предприятиям в аренду, в том числе, под реализацию приоритетных инвестиционных проектов. </w:t>
      </w:r>
    </w:p>
    <w:p w:rsidR="009A0EBE" w:rsidRDefault="00266970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Наиболее яркий пример –</w:t>
      </w:r>
      <w:r w:rsidR="00DA5BD1">
        <w:rPr>
          <w:rFonts w:cs="Times New Roman"/>
        </w:rPr>
        <w:t xml:space="preserve"> </w:t>
      </w:r>
      <w:r>
        <w:rPr>
          <w:rFonts w:cs="Times New Roman"/>
        </w:rPr>
        <w:t>территори</w:t>
      </w:r>
      <w:r w:rsidR="00DA5BD1">
        <w:rPr>
          <w:rFonts w:cs="Times New Roman"/>
        </w:rPr>
        <w:t>я</w:t>
      </w:r>
      <w:r>
        <w:rPr>
          <w:rFonts w:cs="Times New Roman"/>
        </w:rPr>
        <w:t xml:space="preserve"> </w:t>
      </w:r>
      <w:r w:rsidR="00B716DD">
        <w:rPr>
          <w:rFonts w:cs="Times New Roman"/>
        </w:rPr>
        <w:t xml:space="preserve">одного из </w:t>
      </w:r>
      <w:r>
        <w:rPr>
          <w:rFonts w:cs="Times New Roman"/>
        </w:rPr>
        <w:t>последн</w:t>
      </w:r>
      <w:r w:rsidR="00B716DD">
        <w:rPr>
          <w:rFonts w:cs="Times New Roman"/>
        </w:rPr>
        <w:t>их</w:t>
      </w:r>
      <w:r>
        <w:rPr>
          <w:rFonts w:cs="Times New Roman"/>
        </w:rPr>
        <w:t xml:space="preserve"> в Европе </w:t>
      </w:r>
      <w:r w:rsidR="00B716DD">
        <w:rPr>
          <w:rFonts w:cs="Times New Roman"/>
        </w:rPr>
        <w:t xml:space="preserve">крупных </w:t>
      </w:r>
      <w:r>
        <w:rPr>
          <w:rFonts w:cs="Times New Roman"/>
        </w:rPr>
        <w:t>массив</w:t>
      </w:r>
      <w:r w:rsidR="00B716DD">
        <w:rPr>
          <w:rFonts w:cs="Times New Roman"/>
        </w:rPr>
        <w:t>ов</w:t>
      </w:r>
      <w:r>
        <w:rPr>
          <w:rFonts w:cs="Times New Roman"/>
        </w:rPr>
        <w:t xml:space="preserve"> старовозрас</w:t>
      </w:r>
      <w:r w:rsidR="00797956">
        <w:rPr>
          <w:rFonts w:cs="Times New Roman"/>
        </w:rPr>
        <w:t>т</w:t>
      </w:r>
      <w:r>
        <w:rPr>
          <w:rFonts w:cs="Times New Roman"/>
        </w:rPr>
        <w:t>ных лесов</w:t>
      </w:r>
      <w:r w:rsidR="00B716DD">
        <w:rPr>
          <w:rFonts w:cs="Times New Roman"/>
        </w:rPr>
        <w:t xml:space="preserve">, имеющих всемирное значение </w:t>
      </w:r>
      <w:r>
        <w:rPr>
          <w:rFonts w:cs="Times New Roman"/>
        </w:rPr>
        <w:t xml:space="preserve">– междуречья </w:t>
      </w:r>
      <w:r w:rsidR="000B695E">
        <w:rPr>
          <w:rFonts w:cs="Times New Roman"/>
        </w:rPr>
        <w:t xml:space="preserve">Северной </w:t>
      </w:r>
      <w:r>
        <w:rPr>
          <w:rFonts w:cs="Times New Roman"/>
        </w:rPr>
        <w:t>Двины и Пинеги в Архангельской области</w:t>
      </w:r>
      <w:r w:rsidR="005763DA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5763DA">
        <w:rPr>
          <w:rFonts w:cs="Times New Roman"/>
        </w:rPr>
        <w:t>О</w:t>
      </w:r>
      <w:r>
        <w:rPr>
          <w:rFonts w:cs="Times New Roman"/>
        </w:rPr>
        <w:t xml:space="preserve">коло 70 % </w:t>
      </w:r>
      <w:r w:rsidR="00DA5BD1">
        <w:rPr>
          <w:rFonts w:cs="Times New Roman"/>
        </w:rPr>
        <w:t>площади</w:t>
      </w:r>
      <w:r>
        <w:rPr>
          <w:rFonts w:cs="Times New Roman"/>
        </w:rPr>
        <w:t xml:space="preserve"> этого </w:t>
      </w:r>
      <w:r w:rsidR="005763DA">
        <w:rPr>
          <w:rFonts w:cs="Times New Roman"/>
        </w:rPr>
        <w:t xml:space="preserve">лесного массива, на территории которого было запланировано и в настоящее время создается </w:t>
      </w:r>
      <w:r>
        <w:rPr>
          <w:rFonts w:cs="Times New Roman"/>
        </w:rPr>
        <w:t>ООПТ</w:t>
      </w:r>
      <w:r w:rsidR="005763DA">
        <w:rPr>
          <w:rFonts w:cs="Times New Roman"/>
        </w:rPr>
        <w:t>,</w:t>
      </w:r>
      <w:r w:rsidR="00BC15E2">
        <w:rPr>
          <w:rFonts w:cs="Times New Roman"/>
        </w:rPr>
        <w:t xml:space="preserve"> находится в </w:t>
      </w:r>
      <w:r w:rsidR="00BC15E2" w:rsidRPr="00BC15E2">
        <w:t>аренде нескольких</w:t>
      </w:r>
      <w:r w:rsidR="000B695E" w:rsidRPr="00BC15E2">
        <w:t xml:space="preserve"> лесопромышленных</w:t>
      </w:r>
      <w:r w:rsidRPr="00BC15E2">
        <w:t xml:space="preserve"> предприятий</w:t>
      </w:r>
      <w:r w:rsidR="00BC15E2" w:rsidRPr="00BC15E2">
        <w:t xml:space="preserve"> (http://arh.mk.ru/articles/2017/02/01/kakaya-sudba-zhdet-lesnoy-massiv-dvinskopinezhskogo-mezhdurechya.html и </w:t>
      </w:r>
      <w:hyperlink r:id="rId9" w:history="1">
        <w:r w:rsidR="00BC15E2" w:rsidRPr="00BC15E2">
          <w:t>http://dvinanews.ru/-xpfebbcb</w:t>
        </w:r>
      </w:hyperlink>
      <w:r w:rsidR="00BC15E2" w:rsidRPr="00BC15E2">
        <w:t>)</w:t>
      </w:r>
      <w:r w:rsidRPr="00BC15E2">
        <w:t xml:space="preserve">. </w:t>
      </w:r>
      <w:r w:rsidR="00402BD3" w:rsidRPr="00BC15E2">
        <w:t>Между тем, такие</w:t>
      </w:r>
      <w:r w:rsidR="00402BD3">
        <w:rPr>
          <w:rFonts w:cs="Times New Roman"/>
        </w:rPr>
        <w:t xml:space="preserve"> ценные леса должны стать частью сети участков Национального наследия России, на которых б</w:t>
      </w:r>
      <w:r w:rsidR="000B695E">
        <w:rPr>
          <w:rFonts w:cs="Times New Roman"/>
        </w:rPr>
        <w:t xml:space="preserve">удут </w:t>
      </w:r>
      <w:r w:rsidR="000D174E">
        <w:rPr>
          <w:rFonts w:cs="Times New Roman"/>
        </w:rPr>
        <w:t xml:space="preserve"> </w:t>
      </w:r>
      <w:r w:rsidR="00402BD3">
        <w:rPr>
          <w:rFonts w:cs="Times New Roman"/>
        </w:rPr>
        <w:t>запрещены коммерческие рубки, а на прилегающих к ним транспортно</w:t>
      </w:r>
      <w:r w:rsidR="000B695E">
        <w:rPr>
          <w:rFonts w:cs="Times New Roman"/>
        </w:rPr>
        <w:t xml:space="preserve">-доступных </w:t>
      </w:r>
      <w:r w:rsidR="00402BD3">
        <w:rPr>
          <w:rFonts w:cs="Times New Roman"/>
        </w:rPr>
        <w:t xml:space="preserve">территориях </w:t>
      </w:r>
      <w:r w:rsidR="000B695E">
        <w:rPr>
          <w:rFonts w:cs="Times New Roman"/>
        </w:rPr>
        <w:t>должно</w:t>
      </w:r>
      <w:r w:rsidR="00402BD3">
        <w:rPr>
          <w:rFonts w:cs="Times New Roman"/>
        </w:rPr>
        <w:t xml:space="preserve"> развива</w:t>
      </w:r>
      <w:r w:rsidR="000B695E">
        <w:rPr>
          <w:rFonts w:cs="Times New Roman"/>
        </w:rPr>
        <w:t>ться</w:t>
      </w:r>
      <w:r w:rsidR="00402BD3">
        <w:rPr>
          <w:rFonts w:cs="Times New Roman"/>
        </w:rPr>
        <w:t xml:space="preserve"> интенсивное лесное хозяйство</w:t>
      </w:r>
      <w:r w:rsidR="000B695E">
        <w:rPr>
          <w:rFonts w:cs="Times New Roman"/>
        </w:rPr>
        <w:t>. Это</w:t>
      </w:r>
      <w:r w:rsidR="00402BD3">
        <w:rPr>
          <w:rFonts w:cs="Times New Roman"/>
        </w:rPr>
        <w:t xml:space="preserve"> позволит сбалансировать задачи социально-экономического развития, сохранения</w:t>
      </w:r>
      <w:r w:rsidR="000D174E">
        <w:rPr>
          <w:rFonts w:cs="Times New Roman"/>
        </w:rPr>
        <w:t xml:space="preserve"> </w:t>
      </w:r>
      <w:r w:rsidR="00402BD3">
        <w:rPr>
          <w:rFonts w:cs="Times New Roman"/>
        </w:rPr>
        <w:t>биоразнообразия и</w:t>
      </w:r>
      <w:r w:rsidR="000B695E">
        <w:rPr>
          <w:rFonts w:cs="Times New Roman"/>
        </w:rPr>
        <w:t xml:space="preserve"> поддержания углеродного цикла</w:t>
      </w:r>
      <w:r w:rsidR="000B695E" w:rsidRPr="000B695E">
        <w:rPr>
          <w:rFonts w:cs="Times New Roman"/>
        </w:rPr>
        <w:t xml:space="preserve"> </w:t>
      </w:r>
      <w:r w:rsidR="000B695E">
        <w:rPr>
          <w:rFonts w:cs="Times New Roman"/>
        </w:rPr>
        <w:t>на уровне ландшафта</w:t>
      </w:r>
      <w:r w:rsidR="00402BD3">
        <w:rPr>
          <w:rFonts w:cs="Times New Roman"/>
        </w:rPr>
        <w:t xml:space="preserve">. </w:t>
      </w:r>
    </w:p>
    <w:p w:rsidR="00F55508" w:rsidRPr="00EF6428" w:rsidRDefault="009A0EBE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Из-за кризиса лесообеспечения,</w:t>
      </w:r>
      <w:r w:rsidRPr="009A0EBE">
        <w:rPr>
          <w:rFonts w:cs="Times New Roman"/>
        </w:rPr>
        <w:t xml:space="preserve"> провалена </w:t>
      </w:r>
      <w:r>
        <w:rPr>
          <w:rFonts w:cs="Times New Roman"/>
        </w:rPr>
        <w:t>р</w:t>
      </w:r>
      <w:r w:rsidRPr="009A0EBE">
        <w:rPr>
          <w:rFonts w:cs="Times New Roman"/>
        </w:rPr>
        <w:t xml:space="preserve">еализация Основ государственной политики </w:t>
      </w:r>
      <w:r w:rsidR="008D5EDF" w:rsidRPr="008D5EDF">
        <w:rPr>
          <w:rFonts w:cs="Times New Roman"/>
        </w:rPr>
        <w:t>в области использования, охраны, защиты и воспроизводства лесов в Российской Федерации на период до 2030 года</w:t>
      </w:r>
      <w:r w:rsidRPr="009A0EBE">
        <w:rPr>
          <w:rFonts w:cs="Times New Roman"/>
        </w:rPr>
        <w:t xml:space="preserve"> в части создания Н</w:t>
      </w:r>
      <w:r>
        <w:rPr>
          <w:rFonts w:cs="Times New Roman"/>
        </w:rPr>
        <w:t>ационального лесного наследия – фонда лесов, не подлежащих хозяйственному освоению. С момента принятия Основ</w:t>
      </w:r>
      <w:r w:rsidR="008D5EDF">
        <w:rPr>
          <w:rFonts w:cs="Times New Roman"/>
        </w:rPr>
        <w:t xml:space="preserve"> …в</w:t>
      </w:r>
      <w:r w:rsidRPr="009A0EBE">
        <w:rPr>
          <w:rFonts w:cs="Times New Roman"/>
        </w:rPr>
        <w:t xml:space="preserve"> 2013 г. </w:t>
      </w:r>
      <w:r w:rsidRPr="005763DA">
        <w:rPr>
          <w:rFonts w:cs="Times New Roman"/>
          <w:b/>
          <w:i/>
        </w:rPr>
        <w:t>за 5 лет не появилось ни о</w:t>
      </w:r>
      <w:r w:rsidR="00F62422" w:rsidRPr="005763DA">
        <w:rPr>
          <w:rFonts w:cs="Times New Roman"/>
          <w:b/>
          <w:i/>
        </w:rPr>
        <w:t>дного объекта Национального лесного наследия</w:t>
      </w:r>
      <w:r w:rsidRPr="005763DA">
        <w:rPr>
          <w:rFonts w:cs="Times New Roman"/>
          <w:b/>
          <w:i/>
        </w:rPr>
        <w:t>, не смотря на многочисленные предложения</w:t>
      </w:r>
      <w:r w:rsidR="00C97C23">
        <w:rPr>
          <w:rFonts w:cs="Times New Roman"/>
        </w:rPr>
        <w:t xml:space="preserve">. Малонарушенные лесные территории и ценные леса по факту остаются главным источником древесины для большинства крупных компаний и даже частичный вывод их из лесопользования  видится для них угрозой. </w:t>
      </w:r>
      <w:r w:rsidR="00C97C23" w:rsidRPr="00DA5BD1">
        <w:rPr>
          <w:rFonts w:cs="Times New Roman"/>
        </w:rPr>
        <w:t>Также</w:t>
      </w:r>
      <w:r w:rsidR="008D5EDF" w:rsidRPr="00DA5BD1">
        <w:rPr>
          <w:rFonts w:cs="Times New Roman"/>
        </w:rPr>
        <w:t xml:space="preserve"> реализация Основ … </w:t>
      </w:r>
      <w:r w:rsidRPr="00DA5BD1">
        <w:rPr>
          <w:rFonts w:cs="Times New Roman"/>
        </w:rPr>
        <w:t xml:space="preserve">провалена в части создания и реализации плана действий по адаптации лесного хозяйства к климатическим </w:t>
      </w:r>
      <w:r w:rsidRPr="00EF6428">
        <w:rPr>
          <w:rFonts w:cs="Times New Roman"/>
        </w:rPr>
        <w:t>изменениям</w:t>
      </w:r>
      <w:r w:rsidR="00AA5EA4" w:rsidRPr="00EF6428">
        <w:rPr>
          <w:rFonts w:cs="Times New Roman"/>
        </w:rPr>
        <w:t>.</w:t>
      </w:r>
      <w:r w:rsidR="00BC15E2">
        <w:rPr>
          <w:rFonts w:cs="Times New Roman"/>
        </w:rPr>
        <w:t xml:space="preserve"> </w:t>
      </w:r>
      <w:r w:rsidR="00BC15E2" w:rsidRPr="00EF6428">
        <w:t>Предложенный WWF России проект с международным финансированием, направленный на разработку и внедрение такого плана, разработку и апробацию лесохозяйственных проектов, которые могли бы быть внедрены в рамках реализации Парижского соглашения   не получил поддержку со стороны Рослесхоза и заморожен</w:t>
      </w:r>
    </w:p>
    <w:p w:rsidR="00DA5BD1" w:rsidRPr="00D26DAE" w:rsidRDefault="00F414C6" w:rsidP="00826DA7">
      <w:pPr>
        <w:autoSpaceDE w:val="0"/>
        <w:autoSpaceDN w:val="0"/>
        <w:adjustRightInd w:val="0"/>
        <w:rPr>
          <w:rFonts w:cs="Times New Roman"/>
        </w:rPr>
      </w:pPr>
      <w:r w:rsidRPr="00EF6428">
        <w:rPr>
          <w:rFonts w:cs="Times New Roman"/>
        </w:rPr>
        <w:t>О</w:t>
      </w:r>
      <w:r w:rsidR="00DA5BD1" w:rsidRPr="00EF6428">
        <w:rPr>
          <w:rFonts w:cs="Times New Roman"/>
        </w:rPr>
        <w:t xml:space="preserve">сновной финансово-экономический смысл Парижского соглашения </w:t>
      </w:r>
      <w:r w:rsidR="002937BB" w:rsidRPr="00EF6428">
        <w:rPr>
          <w:rFonts w:cs="Times New Roman"/>
        </w:rPr>
        <w:t>(</w:t>
      </w:r>
      <w:r w:rsidR="002937BB" w:rsidRPr="00F55508">
        <w:rPr>
          <w:rFonts w:cs="Times New Roman"/>
        </w:rPr>
        <w:t>ст</w:t>
      </w:r>
      <w:r w:rsidR="00BC15E2">
        <w:rPr>
          <w:rFonts w:cs="Times New Roman"/>
        </w:rPr>
        <w:t>.</w:t>
      </w:r>
      <w:r w:rsidR="002937BB" w:rsidRPr="00F55508">
        <w:rPr>
          <w:rFonts w:cs="Times New Roman"/>
        </w:rPr>
        <w:t xml:space="preserve"> 6.4 </w:t>
      </w:r>
      <w:r w:rsidR="00BC15E2" w:rsidRPr="00F55508">
        <w:rPr>
          <w:rFonts w:cs="Times New Roman"/>
        </w:rPr>
        <w:t>Соглашения</w:t>
      </w:r>
      <w:r w:rsidR="002937BB" w:rsidRPr="00EF6428">
        <w:rPr>
          <w:rFonts w:cs="Times New Roman"/>
        </w:rPr>
        <w:t xml:space="preserve">) </w:t>
      </w:r>
      <w:r w:rsidR="00DA5BD1" w:rsidRPr="00EF6428">
        <w:rPr>
          <w:rFonts w:cs="Times New Roman"/>
        </w:rPr>
        <w:t>для наших лесов – организация лесохозяйственных проектов, где могут участвовать все страны и все сектор</w:t>
      </w:r>
      <w:r w:rsidR="005763DA" w:rsidRPr="00EF6428">
        <w:rPr>
          <w:rFonts w:cs="Times New Roman"/>
        </w:rPr>
        <w:t>а</w:t>
      </w:r>
      <w:r w:rsidR="00DA5BD1" w:rsidRPr="00EF6428">
        <w:rPr>
          <w:rFonts w:cs="Times New Roman"/>
        </w:rPr>
        <w:t xml:space="preserve"> экономики (</w:t>
      </w:r>
      <w:r w:rsidR="00DA5BD1" w:rsidRPr="00BC15E2">
        <w:rPr>
          <w:rFonts w:cs="Times New Roman"/>
          <w:i/>
        </w:rPr>
        <w:t xml:space="preserve">рис. </w:t>
      </w:r>
      <w:r w:rsidR="00BC15E2" w:rsidRPr="00BC15E2">
        <w:rPr>
          <w:rFonts w:cs="Times New Roman"/>
          <w:i/>
        </w:rPr>
        <w:t>4</w:t>
      </w:r>
      <w:r w:rsidR="00DA5BD1" w:rsidRPr="00EF6428">
        <w:rPr>
          <w:rFonts w:cs="Times New Roman"/>
        </w:rPr>
        <w:t>) [</w:t>
      </w:r>
      <w:r w:rsidR="00F1145B" w:rsidRPr="00EF6428">
        <w:rPr>
          <w:rFonts w:cs="Times New Roman"/>
        </w:rPr>
        <w:t>20</w:t>
      </w:r>
      <w:r w:rsidR="00DA5BD1" w:rsidRPr="00EF6428">
        <w:rPr>
          <w:rFonts w:cs="Times New Roman"/>
        </w:rPr>
        <w:t>].</w:t>
      </w:r>
      <w:r w:rsidR="00DA5BD1" w:rsidRPr="00DA5BD1">
        <w:rPr>
          <w:rFonts w:cs="Times New Roman"/>
        </w:rPr>
        <w:t xml:space="preserve"> </w:t>
      </w:r>
    </w:p>
    <w:p w:rsidR="00D26DAE" w:rsidRDefault="00D26DAE" w:rsidP="00BC15E2">
      <w:pPr>
        <w:autoSpaceDE w:val="0"/>
        <w:autoSpaceDN w:val="0"/>
        <w:adjustRightInd w:val="0"/>
        <w:ind w:firstLine="0"/>
        <w:jc w:val="center"/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705350" cy="2613092"/>
            <wp:effectExtent l="19050" t="0" r="0" b="0"/>
            <wp:docPr id="9" name="Рисунок 9" descr="C:\Users\nshmatkov\AppData\Local\Microsoft\Windows\Temporary Internet Files\Content.IE5\7O412OBE\kokorin_02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hmatkov\AppData\Local\Microsoft\Windows\Temporary Internet Files\Content.IE5\7O412OBE\kokorin_02_whi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09" cy="26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AE" w:rsidRPr="00BC15E2" w:rsidRDefault="00D26DAE" w:rsidP="00BC15E2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D26DAE">
        <w:rPr>
          <w:rFonts w:cs="Times New Roman"/>
          <w:i/>
        </w:rPr>
        <w:t xml:space="preserve">Рис. </w:t>
      </w:r>
      <w:r w:rsidR="00BC15E2">
        <w:rPr>
          <w:rFonts w:cs="Times New Roman"/>
          <w:i/>
        </w:rPr>
        <w:t>4</w:t>
      </w:r>
      <w:r w:rsidRPr="00D26DAE">
        <w:rPr>
          <w:rFonts w:cs="Times New Roman"/>
          <w:i/>
        </w:rPr>
        <w:t xml:space="preserve">. </w:t>
      </w:r>
      <w:r w:rsidRPr="00BC15E2">
        <w:rPr>
          <w:rFonts w:cs="Times New Roman"/>
          <w:b/>
        </w:rPr>
        <w:t>Глобальные действия, задачи России и инструменты Парижского соглашения (ПС)</w:t>
      </w:r>
    </w:p>
    <w:p w:rsidR="00DA5BD1" w:rsidRDefault="00DA5BD1" w:rsidP="00826DA7">
      <w:pPr>
        <w:autoSpaceDE w:val="0"/>
        <w:autoSpaceDN w:val="0"/>
        <w:adjustRightInd w:val="0"/>
        <w:rPr>
          <w:rFonts w:cs="Times New Roman"/>
        </w:rPr>
      </w:pPr>
    </w:p>
    <w:p w:rsidR="00EF6428" w:rsidRDefault="00DA5BD1" w:rsidP="00EB2014">
      <w:r w:rsidRPr="00F414C6">
        <w:t xml:space="preserve">Как показывают переговоры по правилам реализации Парижского соглашения, очень важный момент – критерии соответствия </w:t>
      </w:r>
      <w:r w:rsidR="00F414C6" w:rsidRPr="00EF6428">
        <w:t xml:space="preserve">таких </w:t>
      </w:r>
      <w:r w:rsidRPr="00F414C6">
        <w:t>проектов принципам устойчивого развития. Поэтому проекты, имеющие большую ценность для достижения сразу нескольких глобальных целей устойчив</w:t>
      </w:r>
      <w:r w:rsidRPr="00EF6428">
        <w:t xml:space="preserve">ого развития, будет приоритетны. Сохранение биоразнообразия, в частности, в виде проектов по сохранению малонарушенных лесных территорий или реализации принципов Национального лесного наследия – наиболее вероятные претенденты на успех и получение масштабного международного финансирования в рамках Парижского соглашения. Целесообразно, чтобы такие проекты имели две компоненты: сохранение </w:t>
      </w:r>
      <w:r w:rsidR="00BC15E2">
        <w:t>малонарушенных лесных территорий (</w:t>
      </w:r>
      <w:r w:rsidRPr="00EF6428">
        <w:t>МЛТ</w:t>
      </w:r>
      <w:r w:rsidR="00BC15E2">
        <w:t>)</w:t>
      </w:r>
      <w:r w:rsidRPr="00EF6428">
        <w:t xml:space="preserve"> и интенсивное ведение хозяйства во вторичных лесах, о чем в нашей стране уже давно ведутся дискуссии. Конечно, эта международная воз</w:t>
      </w:r>
      <w:r w:rsidR="00EB2014">
        <w:t>можность появится лишь в 2021-2023 гг.</w:t>
      </w:r>
      <w:r w:rsidRPr="00EF6428">
        <w:t xml:space="preserve">, так как сама договоренность заработает только с 2020 г. Однако это совершенно реальный путь к достижению целей России по данному соглашению. Древесина, полученная в результате устойчивого интенсивного лесопользования, и продукты из нее, благодаря сопряжению с сохранением наиболее экологически ценных лесов, смогут нести «зеленый знак» проекта Парижского соглашения, что </w:t>
      </w:r>
      <w:r w:rsidR="00AA5EA4" w:rsidRPr="00EF6428">
        <w:t xml:space="preserve">потенциально </w:t>
      </w:r>
      <w:r w:rsidRPr="00EF6428">
        <w:t xml:space="preserve">повысит их конкурентоспособность как экспортного товара в климатически-чувствительные страны. Раньше к таким относили только Европу, но сейчас это и ведущие государства Азии. </w:t>
      </w:r>
      <w:r w:rsidR="00AA5EA4" w:rsidRPr="00EF6428">
        <w:t>К</w:t>
      </w:r>
      <w:r w:rsidRPr="00EF6428">
        <w:t xml:space="preserve"> моменту запуска Механизма устойчивого развития «зеленый» характер продукции станет типичным требованием импортеров</w:t>
      </w:r>
      <w:r w:rsidR="00AA5EA4" w:rsidRPr="00F414C6">
        <w:t>, также как ранее это произошло с добровольной лесной сертификацией</w:t>
      </w:r>
      <w:r w:rsidRPr="00F414C6">
        <w:t xml:space="preserve">. </w:t>
      </w:r>
      <w:r w:rsidR="00EB2014" w:rsidRPr="00F1145B">
        <w:t xml:space="preserve">«Переход к природоохранным технологиям, принятие климатических обязательств и высоких экологических стандартов становятся необходимостью: сегодня это преимущество, а в будущем – обязательное условие для сохранения доли на рынке и возможности конкурировать». </w:t>
      </w:r>
      <w:r w:rsidR="00EB2014">
        <w:t>Из з</w:t>
      </w:r>
      <w:r w:rsidR="00EB2014" w:rsidRPr="00F1145B">
        <w:t>аявлени</w:t>
      </w:r>
      <w:r w:rsidR="00EB2014">
        <w:t>я</w:t>
      </w:r>
      <w:r w:rsidR="00EB2014" w:rsidRPr="00F1145B">
        <w:t xml:space="preserve"> спецпредставителя Президента</w:t>
      </w:r>
      <w:r w:rsidR="00EB2014">
        <w:t xml:space="preserve"> РФ</w:t>
      </w:r>
      <w:r w:rsidR="00EB2014" w:rsidRPr="00F1145B">
        <w:t xml:space="preserve"> по вопросам климата А.И. Бедрицкого 7 ноября 2017 г</w:t>
      </w:r>
      <w:r w:rsidR="00EB2014">
        <w:t>.</w:t>
      </w:r>
      <w:r w:rsidR="00EB2014" w:rsidRPr="00F1145B">
        <w:t xml:space="preserve"> </w:t>
      </w:r>
      <w:r w:rsidR="00EB2014">
        <w:t>(</w:t>
      </w:r>
      <w:r w:rsidR="00EB2014" w:rsidRPr="00EB2014">
        <w:t>http://www.kremlin.ru/events/administration/56013</w:t>
      </w:r>
      <w:r w:rsidR="00EB2014">
        <w:t>).</w:t>
      </w:r>
    </w:p>
    <w:p w:rsidR="00EF6428" w:rsidRDefault="00C67F54" w:rsidP="00EB2014">
      <w:r>
        <w:t xml:space="preserve">Существует значительный риск того, что для решения проблемы обеспечения сырьем лесозаготовительные компании воспользуются возможностью широкого применения </w:t>
      </w:r>
      <w:r w:rsidR="00C82667">
        <w:t xml:space="preserve">вновь введенных новой редакцией Правил ухода за лесами, несмотря на протесты общественных организаций, </w:t>
      </w:r>
      <w:r w:rsidR="00465A60" w:rsidRPr="009A0EBE">
        <w:t>руб</w:t>
      </w:r>
      <w:r w:rsidR="00C82667">
        <w:t>о</w:t>
      </w:r>
      <w:r w:rsidR="00465A60" w:rsidRPr="009A0EBE">
        <w:t>к переформиров</w:t>
      </w:r>
      <w:r w:rsidR="00465A60">
        <w:t>а</w:t>
      </w:r>
      <w:r w:rsidR="00465A60" w:rsidRPr="009A0EBE">
        <w:t>ния и обновления</w:t>
      </w:r>
      <w:r w:rsidR="00C82667">
        <w:t xml:space="preserve">, в том числе, </w:t>
      </w:r>
      <w:r w:rsidR="00E34133">
        <w:t>для расширения</w:t>
      </w:r>
      <w:r w:rsidR="00C82667">
        <w:t xml:space="preserve"> заготовки в защитных лесах</w:t>
      </w:r>
      <w:r w:rsidR="00465A60" w:rsidRPr="009A0EBE">
        <w:t>.</w:t>
      </w:r>
      <w:r w:rsidR="00C82667">
        <w:t xml:space="preserve"> </w:t>
      </w:r>
      <w:r w:rsidR="00C82667" w:rsidRPr="00DA5BD1">
        <w:t>Новым законопроектом Минприроды России о защитных лесах</w:t>
      </w:r>
      <w:r w:rsidR="008B7BA0" w:rsidRPr="00DA5BD1">
        <w:t>, который готовится в рамках выполнения поручения Президента по результатам заседания Государственного совета в Улан-Уде в 2013 г.</w:t>
      </w:r>
      <w:r w:rsidR="00EB2014">
        <w:t xml:space="preserve"> (</w:t>
      </w:r>
      <w:r w:rsidR="00EB2014" w:rsidRPr="00EB2014">
        <w:t>http://www.kremlin.ru/events/president/news/17876</w:t>
      </w:r>
      <w:r w:rsidR="00EB2014">
        <w:t>)</w:t>
      </w:r>
      <w:r w:rsidR="008B7BA0" w:rsidRPr="00DA5BD1">
        <w:t>,</w:t>
      </w:r>
      <w:r w:rsidR="00C82667" w:rsidRPr="00DA5BD1">
        <w:t xml:space="preserve"> создается возможность заготовки древесины в</w:t>
      </w:r>
      <w:r w:rsidR="00465A60" w:rsidRPr="00DA5BD1">
        <w:t xml:space="preserve"> нерестоохранных полос</w:t>
      </w:r>
      <w:r w:rsidR="00C82667" w:rsidRPr="00DA5BD1">
        <w:t>ах вдоль рек [13]</w:t>
      </w:r>
      <w:r w:rsidR="00AA5EA4">
        <w:t xml:space="preserve">, </w:t>
      </w:r>
      <w:r w:rsidR="00AA5EA4" w:rsidRPr="009F4839">
        <w:t>что по сути противоречит смыслу и духу поручения</w:t>
      </w:r>
      <w:r w:rsidR="00C82667" w:rsidRPr="00EF6428">
        <w:t>.</w:t>
      </w:r>
    </w:p>
    <w:p w:rsidR="00FD122F" w:rsidRDefault="008D5EDF" w:rsidP="00EB2014">
      <w:r w:rsidRPr="00EF6428">
        <w:t>Для имитации</w:t>
      </w:r>
      <w:r w:rsidR="00C97C23" w:rsidRPr="00EF6428">
        <w:t xml:space="preserve"> эффективности лесопользования и</w:t>
      </w:r>
      <w:r w:rsidRPr="00EF6428">
        <w:t xml:space="preserve"> обоснованности расчета объема расчетной лесосеки вновь внедрена практика </w:t>
      </w:r>
      <w:r w:rsidR="009A0EBE" w:rsidRPr="00EF6428">
        <w:t>штраф</w:t>
      </w:r>
      <w:r w:rsidRPr="00EF6428">
        <w:t>ов лесопромышленников</w:t>
      </w:r>
      <w:r w:rsidR="009A0EBE" w:rsidRPr="00EF6428">
        <w:t xml:space="preserve"> за </w:t>
      </w:r>
      <w:r w:rsidRPr="00EF6428">
        <w:t>«</w:t>
      </w:r>
      <w:r w:rsidR="0085276B" w:rsidRPr="00EF6428">
        <w:t>недоосвоение расчетной лесосеки</w:t>
      </w:r>
      <w:r w:rsidRPr="00EF6428">
        <w:t>»</w:t>
      </w:r>
      <w:r w:rsidR="00F414C6" w:rsidRPr="00EF6428">
        <w:t xml:space="preserve"> и «недорубы»</w:t>
      </w:r>
      <w:r w:rsidR="009A0EBE" w:rsidRPr="00EF6428">
        <w:t>,</w:t>
      </w:r>
      <w:r w:rsidRPr="00EF6428">
        <w:t xml:space="preserve"> </w:t>
      </w:r>
      <w:r w:rsidR="00CF4CDE" w:rsidRPr="00EF6428">
        <w:t xml:space="preserve">в том числе, </w:t>
      </w:r>
      <w:r w:rsidR="009A0EBE" w:rsidRPr="00EF6428">
        <w:t xml:space="preserve">за сохранение </w:t>
      </w:r>
      <w:r w:rsidR="00CF4CDE" w:rsidRPr="00EF6428">
        <w:t xml:space="preserve">в рамках реализации схем добровольной лесной сертификации </w:t>
      </w:r>
      <w:r w:rsidR="0020466A" w:rsidRPr="00EF6428">
        <w:t xml:space="preserve">т.н. </w:t>
      </w:r>
      <w:r w:rsidR="009A0EBE" w:rsidRPr="00EF6428">
        <w:t>ключевых биотопов</w:t>
      </w:r>
      <w:r w:rsidR="0020466A" w:rsidRPr="00EF6428">
        <w:t>, выделяемых для сохранения наиболее важных элементов лесного биоразнообразия.</w:t>
      </w:r>
      <w:r w:rsidR="00782DAC" w:rsidRPr="00EF6428">
        <w:t xml:space="preserve"> </w:t>
      </w:r>
      <w:r w:rsidR="0023731D" w:rsidRPr="00EF6428">
        <w:t xml:space="preserve">Заготовка древесины </w:t>
      </w:r>
      <w:r w:rsidR="00465562">
        <w:t>в</w:t>
      </w:r>
      <w:r w:rsidR="0023731D" w:rsidRPr="00EF6428">
        <w:t xml:space="preserve"> ключевых биотопах </w:t>
      </w:r>
      <w:r w:rsidR="002F12D8" w:rsidRPr="00EF6428">
        <w:t>(</w:t>
      </w:r>
      <w:r w:rsidR="0023731D" w:rsidRPr="00EF6428">
        <w:t>как правило заболоченных низкопродуктивных ельниках и осинниках</w:t>
      </w:r>
      <w:r w:rsidR="002F12D8" w:rsidRPr="00EF6428">
        <w:t>)</w:t>
      </w:r>
      <w:r w:rsidR="0023731D" w:rsidRPr="00EF6428">
        <w:t xml:space="preserve"> экономически </w:t>
      </w:r>
      <w:r w:rsidR="00465562">
        <w:t>неэффективна</w:t>
      </w:r>
      <w:r w:rsidR="0023731D" w:rsidRPr="00EF6428">
        <w:t xml:space="preserve"> – заготавливаемая древесина низкого качества</w:t>
      </w:r>
      <w:r w:rsidR="002F12D8" w:rsidRPr="00EF6428">
        <w:t>,</w:t>
      </w:r>
      <w:r w:rsidR="0023731D" w:rsidRPr="00EF6428">
        <w:t xml:space="preserve"> ее рубка и вывозка не окупаются</w:t>
      </w:r>
      <w:r w:rsidR="00533F07" w:rsidRPr="00EF6428">
        <w:t>, поэтому</w:t>
      </w:r>
      <w:r w:rsidR="0020466A" w:rsidRPr="00EF6428">
        <w:t xml:space="preserve"> </w:t>
      </w:r>
      <w:r w:rsidR="000F6E89" w:rsidRPr="00EF6428">
        <w:t xml:space="preserve">заготовленная древесина не вывозится и оставляется на лесосеке. </w:t>
      </w:r>
      <w:r w:rsidR="00533F07" w:rsidRPr="00EF6428">
        <w:t>В результате</w:t>
      </w:r>
      <w:r w:rsidR="000F6E89" w:rsidRPr="00EF6428">
        <w:t xml:space="preserve"> </w:t>
      </w:r>
      <w:r w:rsidR="00782DAC" w:rsidRPr="00EF6428">
        <w:t xml:space="preserve">штрафы платят </w:t>
      </w:r>
      <w:r w:rsidR="00533F07" w:rsidRPr="00EF6428">
        <w:t xml:space="preserve">экспортеры лесной продукции - </w:t>
      </w:r>
      <w:r w:rsidR="0020466A" w:rsidRPr="00EF6428">
        <w:t xml:space="preserve">экологически ответственные </w:t>
      </w:r>
      <w:r w:rsidR="00782DAC" w:rsidRPr="00EF6428">
        <w:t xml:space="preserve">лесопромышленные компании в </w:t>
      </w:r>
      <w:r w:rsidR="00DA5BD1" w:rsidRPr="00EF6428">
        <w:t xml:space="preserve">Ленинградской, </w:t>
      </w:r>
      <w:r w:rsidR="00782DAC" w:rsidRPr="00EF6428">
        <w:t>Псковской</w:t>
      </w:r>
      <w:r w:rsidR="0085276B" w:rsidRPr="00EF6428">
        <w:t>,</w:t>
      </w:r>
      <w:r w:rsidR="00782DAC" w:rsidRPr="00EF6428">
        <w:t xml:space="preserve"> Ярославской и других областях</w:t>
      </w:r>
      <w:r w:rsidR="009A0EBE" w:rsidRPr="00EF6428">
        <w:t xml:space="preserve">. </w:t>
      </w:r>
    </w:p>
    <w:p w:rsidR="00EF6428" w:rsidRDefault="00F414C6" w:rsidP="00EB2014">
      <w:r w:rsidRPr="00EF6428">
        <w:t>Более того, новый, р</w:t>
      </w:r>
      <w:r w:rsidR="00CF4CDE" w:rsidRPr="00EF6428">
        <w:t>азработанны</w:t>
      </w:r>
      <w:r w:rsidR="00192B7F" w:rsidRPr="00EF6428">
        <w:t>й</w:t>
      </w:r>
      <w:r w:rsidR="00CF4CDE">
        <w:t xml:space="preserve"> </w:t>
      </w:r>
      <w:r w:rsidR="00EB2014" w:rsidRPr="00B5680C">
        <w:t xml:space="preserve">Проект приказа Минприроды России </w:t>
      </w:r>
      <w:r w:rsidR="00EB2014">
        <w:t>«</w:t>
      </w:r>
      <w:r w:rsidR="00EB2014" w:rsidRPr="00B5680C">
        <w:t>О внесении изменений в типовой договор аренды лесного участка для заготовки древесины, утвержденные приказом Министерства природных ресурсов и экологии Российской Федерации от 20 декабря 2017 г. № 693</w:t>
      </w:r>
      <w:r w:rsidR="00EB2014">
        <w:t>»</w:t>
      </w:r>
      <w:r w:rsidR="00CF4CDE" w:rsidRPr="00EF6428">
        <w:t xml:space="preserve"> </w:t>
      </w:r>
      <w:r w:rsidRPr="00EF6428">
        <w:t xml:space="preserve">дополнительно </w:t>
      </w:r>
      <w:r w:rsidR="00CF4CDE" w:rsidRPr="00EF6428">
        <w:t>предполагает</w:t>
      </w:r>
      <w:r w:rsidR="00CF4CDE" w:rsidRPr="00CF4CDE">
        <w:t xml:space="preserve"> ввести существенные штрафы за недоиспользование </w:t>
      </w:r>
      <w:r w:rsidR="00CF4CDE" w:rsidRPr="009F4839">
        <w:t xml:space="preserve">установленного в договоре аренды ежегодного объема </w:t>
      </w:r>
      <w:r w:rsidR="00CF4CDE" w:rsidRPr="009F4839">
        <w:lastRenderedPageBreak/>
        <w:t>заготовки древесины и использовать такое недоиспользование в течение нескольких лет как основание для досрочного расторжения договора аренды</w:t>
      </w:r>
      <w:r w:rsidR="00CF4CDE" w:rsidRPr="002F12D8">
        <w:t>.</w:t>
      </w:r>
      <w:r w:rsidR="009D1A66" w:rsidRPr="002F12D8">
        <w:t xml:space="preserve"> </w:t>
      </w:r>
      <w:r w:rsidR="00F92558">
        <w:t>П</w:t>
      </w:r>
      <w:r w:rsidR="00F92558" w:rsidRPr="00F92558">
        <w:t xml:space="preserve">ринятие данного </w:t>
      </w:r>
      <w:r>
        <w:t>законо</w:t>
      </w:r>
      <w:r w:rsidR="00F92558" w:rsidRPr="00F92558">
        <w:t xml:space="preserve">проекта приведет к противоположному эффекту </w:t>
      </w:r>
      <w:r w:rsidR="00EB2014">
        <w:t>–</w:t>
      </w:r>
      <w:r w:rsidR="00F92558">
        <w:t xml:space="preserve"> </w:t>
      </w:r>
      <w:r w:rsidR="00F92558" w:rsidRPr="00F92558">
        <w:t xml:space="preserve">не </w:t>
      </w:r>
      <w:r>
        <w:t xml:space="preserve">к </w:t>
      </w:r>
      <w:r w:rsidR="00F92558" w:rsidRPr="00F92558">
        <w:t>повышению эффективности работы арендаторов лесного фонда, а росту коррупции, непроизводственных расходов, потере рынков сбыта и негативным социальным и экологическим последствиям. Повышение эффективности лесопользования в части заготовки древесины возможно осуществлять иными способами, не имеющими таких значимых негативных последствий – разработкой новых подходов к и</w:t>
      </w:r>
      <w:r w:rsidR="00465562">
        <w:t xml:space="preserve">счислению расчетной лесосеки с </w:t>
      </w:r>
      <w:r w:rsidR="00F92558" w:rsidRPr="00F92558">
        <w:t>учетом экономических факторов и долговременной неистощительности использования.</w:t>
      </w:r>
      <w:r w:rsidR="00FD122F">
        <w:t xml:space="preserve"> С письмом в Минприроды России с призывом отказаться от идеи данного законопроекта, обратились участники Бореальной лесной платформы, инициативы, в которой участвуют такие крупные лесопромышленные компании, как группа Илим, Монди, Череповецлес</w:t>
      </w:r>
      <w:r w:rsidR="00465562">
        <w:t xml:space="preserve"> и ряд других</w:t>
      </w:r>
      <w:r w:rsidR="00FD122F">
        <w:t xml:space="preserve">. </w:t>
      </w:r>
    </w:p>
    <w:p w:rsidR="00BF61C0" w:rsidRPr="00BF61C0" w:rsidRDefault="00F92558" w:rsidP="00EB2014">
      <w:r>
        <w:t xml:space="preserve">Одновременно, принятие данного законопроекта </w:t>
      </w:r>
      <w:r w:rsidR="009D1A66" w:rsidRPr="00F414C6">
        <w:t>сделает невозможным реализацию обязательств компаний по сохранению ценных мест обитания взятых в рамках добровольной лесной сертификации по схеме Лесного попечительского совета (</w:t>
      </w:r>
      <w:r w:rsidR="009D1A66" w:rsidRPr="00F414C6">
        <w:rPr>
          <w:lang w:val="en-US"/>
        </w:rPr>
        <w:t>FSC</w:t>
      </w:r>
      <w:r w:rsidR="009D1A66" w:rsidRPr="00F414C6">
        <w:t>)</w:t>
      </w:r>
      <w:r w:rsidR="00465A60" w:rsidRPr="00F414C6">
        <w:t>.</w:t>
      </w:r>
      <w:r w:rsidR="00465A60" w:rsidRPr="00465A60">
        <w:t xml:space="preserve"> </w:t>
      </w:r>
      <w:r w:rsidR="00465A60" w:rsidRPr="00F414C6">
        <w:t xml:space="preserve">Между тем, </w:t>
      </w:r>
      <w:r w:rsidR="00192B7F" w:rsidRPr="00F414C6">
        <w:t>данная</w:t>
      </w:r>
      <w:r w:rsidR="00465A60" w:rsidRPr="00EF6428">
        <w:t xml:space="preserve"> схема лесной сертификации является основным средством продвижения лесопродукции на международн</w:t>
      </w:r>
      <w:r w:rsidR="0020466A" w:rsidRPr="00EF6428">
        <w:t>ых</w:t>
      </w:r>
      <w:r w:rsidR="00465A60" w:rsidRPr="00EF6428">
        <w:t xml:space="preserve"> рынк</w:t>
      </w:r>
      <w:r w:rsidR="0020466A" w:rsidRPr="00EF6428">
        <w:t>ах</w:t>
      </w:r>
      <w:r w:rsidR="00465A60" w:rsidRPr="00EF6428">
        <w:t xml:space="preserve"> </w:t>
      </w:r>
      <w:r w:rsidR="0020466A" w:rsidRPr="00EF6428">
        <w:t>большинством крупнейших лесопромышленных компаний</w:t>
      </w:r>
      <w:r w:rsidR="008748CD" w:rsidRPr="00EF6428">
        <w:t>.</w:t>
      </w:r>
      <w:r w:rsidR="0020466A" w:rsidRPr="00EF6428">
        <w:t xml:space="preserve"> </w:t>
      </w:r>
      <w:r w:rsidR="008748CD" w:rsidRPr="00EF6428">
        <w:t xml:space="preserve">На </w:t>
      </w:r>
      <w:r w:rsidR="00BF61C0" w:rsidRPr="00EF6428">
        <w:t xml:space="preserve">данный момент </w:t>
      </w:r>
      <w:r w:rsidR="008748CD" w:rsidRPr="00EF6428">
        <w:t xml:space="preserve">в России </w:t>
      </w:r>
      <w:r w:rsidR="00BF61C0" w:rsidRPr="00EF6428">
        <w:t>сертифицировано по схеме FSC почти 48,3 млн га, т.е. около 28% всех лесов, переданных в аренду для заготовки древесины. Из 50 крупнейших лесопромышленных компаний сертификат</w:t>
      </w:r>
      <w:r w:rsidR="008748CD" w:rsidRPr="00EF6428">
        <w:t>ами</w:t>
      </w:r>
      <w:r w:rsidR="00BF61C0" w:rsidRPr="00EF6428">
        <w:t xml:space="preserve"> FSC </w:t>
      </w:r>
      <w:r w:rsidR="008748CD" w:rsidRPr="00EF6428">
        <w:t>обладают 36</w:t>
      </w:r>
      <w:r w:rsidR="00BF61C0" w:rsidRPr="00EF6428">
        <w:t xml:space="preserve"> компаний, </w:t>
      </w:r>
      <w:r w:rsidR="008748CD" w:rsidRPr="00EF6428">
        <w:t xml:space="preserve">еще </w:t>
      </w:r>
      <w:r w:rsidR="00EB2014">
        <w:t>одна</w:t>
      </w:r>
      <w:r w:rsidR="00BF61C0" w:rsidRPr="00EF6428">
        <w:t xml:space="preserve"> </w:t>
      </w:r>
      <w:r w:rsidR="008748CD" w:rsidRPr="00EF6428">
        <w:t>компания</w:t>
      </w:r>
      <w:r w:rsidR="00BF61C0" w:rsidRPr="00EF6428">
        <w:t xml:space="preserve"> имеет сертификат </w:t>
      </w:r>
      <w:r w:rsidR="008748CD" w:rsidRPr="00EF6428">
        <w:t>другой добровольной системы лесной сертификации (</w:t>
      </w:r>
      <w:r w:rsidR="00BF61C0" w:rsidRPr="00EF6428">
        <w:t>PEFC</w:t>
      </w:r>
      <w:r w:rsidR="008748CD" w:rsidRPr="00EF6428">
        <w:t>)</w:t>
      </w:r>
      <w:r w:rsidR="00BF61C0" w:rsidRPr="00EF6428">
        <w:t xml:space="preserve">, а 4 </w:t>
      </w:r>
      <w:r w:rsidR="008748CD" w:rsidRPr="00EF6428">
        <w:t>компании (</w:t>
      </w:r>
      <w:r w:rsidR="00BF61C0" w:rsidRPr="00EF6428">
        <w:t>бумажные фабрики</w:t>
      </w:r>
      <w:r w:rsidR="008748CD" w:rsidRPr="00EF6428">
        <w:t>)</w:t>
      </w:r>
      <w:r w:rsidR="00BF61C0" w:rsidRPr="00EF6428">
        <w:t xml:space="preserve"> работают на макулатуре</w:t>
      </w:r>
      <w:r w:rsidR="008748CD" w:rsidRPr="00EF6428">
        <w:t xml:space="preserve"> и не используют напрямую продукцию лесозаготовки. </w:t>
      </w:r>
      <w:r w:rsidR="00BF61C0" w:rsidRPr="00EF6428">
        <w:t xml:space="preserve">Из 20 крупнейших </w:t>
      </w:r>
      <w:r w:rsidR="008748CD" w:rsidRPr="00EF6428">
        <w:t xml:space="preserve">лесопромышленных компаний </w:t>
      </w:r>
      <w:r w:rsidR="00BF61C0" w:rsidRPr="00EF6428">
        <w:t xml:space="preserve">сертификатов FSC нет только у </w:t>
      </w:r>
      <w:r w:rsidR="00EB2014">
        <w:t>двух</w:t>
      </w:r>
      <w:r w:rsidR="00BF61C0" w:rsidRPr="00EF6428">
        <w:t xml:space="preserve"> бумажных комбинатов, работающих на макулатуре.</w:t>
      </w:r>
    </w:p>
    <w:p w:rsidR="00890EB0" w:rsidRDefault="00890EB0" w:rsidP="00826DA7">
      <w:pPr>
        <w:autoSpaceDE w:val="0"/>
        <w:autoSpaceDN w:val="0"/>
        <w:adjustRightInd w:val="0"/>
        <w:rPr>
          <w:rFonts w:cs="Times New Roman"/>
        </w:rPr>
      </w:pPr>
    </w:p>
    <w:p w:rsidR="00131BDA" w:rsidRPr="00EB2014" w:rsidRDefault="00C97C23" w:rsidP="00EB2014">
      <w:pPr>
        <w:jc w:val="center"/>
        <w:rPr>
          <w:b/>
        </w:rPr>
      </w:pPr>
      <w:r w:rsidRPr="00EB2014">
        <w:rPr>
          <w:b/>
        </w:rPr>
        <w:t>Интенсивное лесное хозяйство как неиспользуемая возможность выхода из кризиса лесообеспечения</w:t>
      </w:r>
    </w:p>
    <w:p w:rsidR="00CE2E62" w:rsidRDefault="007E429D" w:rsidP="00826DA7">
      <w:pPr>
        <w:autoSpaceDE w:val="0"/>
        <w:autoSpaceDN w:val="0"/>
        <w:adjustRightInd w:val="0"/>
        <w:rPr>
          <w:rFonts w:cs="Times New Roman"/>
        </w:rPr>
      </w:pPr>
      <w:r w:rsidRPr="00711086">
        <w:rPr>
          <w:rFonts w:cs="Times New Roman"/>
        </w:rPr>
        <w:t>Выходом из сложивше</w:t>
      </w:r>
      <w:r w:rsidR="00007EC2">
        <w:rPr>
          <w:rFonts w:cs="Times New Roman"/>
        </w:rPr>
        <w:t>гося кризиса обеспечения лесозаготовительных и лесоперерабатывающих предприятий сырьем</w:t>
      </w:r>
      <w:r w:rsidRPr="00711086">
        <w:rPr>
          <w:rFonts w:cs="Times New Roman"/>
        </w:rPr>
        <w:t xml:space="preserve"> </w:t>
      </w:r>
      <w:r w:rsidR="001F1997">
        <w:rPr>
          <w:rFonts w:cs="Times New Roman"/>
        </w:rPr>
        <w:t xml:space="preserve">должно </w:t>
      </w:r>
      <w:r w:rsidRPr="00711086">
        <w:rPr>
          <w:rFonts w:cs="Times New Roman"/>
        </w:rPr>
        <w:t xml:space="preserve">стать </w:t>
      </w:r>
      <w:r w:rsidR="00266970">
        <w:rPr>
          <w:rFonts w:cs="Times New Roman"/>
        </w:rPr>
        <w:t xml:space="preserve">широкое </w:t>
      </w:r>
      <w:r w:rsidRPr="00711086">
        <w:rPr>
          <w:rFonts w:cs="Times New Roman"/>
        </w:rPr>
        <w:t>внедрение в практику</w:t>
      </w:r>
      <w:r w:rsidR="00266970">
        <w:rPr>
          <w:rFonts w:cs="Times New Roman"/>
        </w:rPr>
        <w:t xml:space="preserve"> </w:t>
      </w:r>
      <w:r w:rsidRPr="00711086">
        <w:rPr>
          <w:rFonts w:cs="Times New Roman"/>
        </w:rPr>
        <w:t>модели интенсивного лес</w:t>
      </w:r>
      <w:r w:rsidR="00266970">
        <w:rPr>
          <w:rFonts w:cs="Times New Roman"/>
        </w:rPr>
        <w:t>ного хозяйства</w:t>
      </w:r>
      <w:r w:rsidRPr="00711086">
        <w:rPr>
          <w:rFonts w:cs="Times New Roman"/>
        </w:rPr>
        <w:t>, основанной на принципах устойчивого</w:t>
      </w:r>
      <w:r w:rsidR="00266970">
        <w:rPr>
          <w:rFonts w:cs="Times New Roman"/>
        </w:rPr>
        <w:t xml:space="preserve"> </w:t>
      </w:r>
      <w:r w:rsidRPr="00711086">
        <w:rPr>
          <w:rFonts w:cs="Times New Roman"/>
        </w:rPr>
        <w:t xml:space="preserve">развития и предполагающей грамотное </w:t>
      </w:r>
      <w:r w:rsidRPr="00692569">
        <w:rPr>
          <w:rFonts w:cs="Times New Roman"/>
          <w:b/>
          <w:i/>
        </w:rPr>
        <w:t>проведение лесовосстановления, ухода</w:t>
      </w:r>
      <w:r w:rsidR="00266970" w:rsidRPr="00692569">
        <w:rPr>
          <w:rFonts w:cs="Times New Roman"/>
          <w:b/>
          <w:i/>
        </w:rPr>
        <w:t xml:space="preserve"> </w:t>
      </w:r>
      <w:r w:rsidRPr="00692569">
        <w:rPr>
          <w:rFonts w:cs="Times New Roman"/>
          <w:b/>
          <w:i/>
        </w:rPr>
        <w:t>за молодняками, коммерческих рубок ухода, рубок спелых насаждений</w:t>
      </w:r>
      <w:r w:rsidRPr="00711086">
        <w:rPr>
          <w:rFonts w:cs="Times New Roman"/>
        </w:rPr>
        <w:t xml:space="preserve">. </w:t>
      </w:r>
      <w:r w:rsidRPr="00692569">
        <w:rPr>
          <w:rFonts w:cs="Times New Roman"/>
          <w:b/>
          <w:i/>
        </w:rPr>
        <w:t>Интенсивное</w:t>
      </w:r>
      <w:r w:rsidR="00266970" w:rsidRPr="00692569">
        <w:rPr>
          <w:rFonts w:cs="Times New Roman"/>
          <w:b/>
          <w:i/>
        </w:rPr>
        <w:t xml:space="preserve"> лесное хозяйство </w:t>
      </w:r>
      <w:r w:rsidRPr="00692569">
        <w:rPr>
          <w:rFonts w:cs="Times New Roman"/>
          <w:b/>
          <w:i/>
        </w:rPr>
        <w:t>— это экономическая модель ведения лесного</w:t>
      </w:r>
      <w:r w:rsidR="00266970" w:rsidRPr="00692569">
        <w:rPr>
          <w:rFonts w:cs="Times New Roman"/>
          <w:b/>
          <w:i/>
        </w:rPr>
        <w:t xml:space="preserve"> </w:t>
      </w:r>
      <w:r w:rsidRPr="00692569">
        <w:rPr>
          <w:rFonts w:cs="Times New Roman"/>
          <w:b/>
          <w:i/>
        </w:rPr>
        <w:t xml:space="preserve">хозяйства и управления экономическим циклом лесовыращивания, направленная на получение </w:t>
      </w:r>
      <w:r w:rsidR="00266970" w:rsidRPr="00692569">
        <w:rPr>
          <w:rFonts w:cs="Times New Roman"/>
          <w:b/>
          <w:i/>
        </w:rPr>
        <w:t>лесной продукции</w:t>
      </w:r>
      <w:r w:rsidRPr="00692569">
        <w:rPr>
          <w:rFonts w:cs="Times New Roman"/>
          <w:b/>
          <w:i/>
        </w:rPr>
        <w:t>, пользующ</w:t>
      </w:r>
      <w:r w:rsidR="000D174E" w:rsidRPr="00692569">
        <w:rPr>
          <w:rFonts w:cs="Times New Roman"/>
          <w:b/>
          <w:i/>
        </w:rPr>
        <w:t>ей</w:t>
      </w:r>
      <w:r w:rsidRPr="00692569">
        <w:rPr>
          <w:rFonts w:cs="Times New Roman"/>
          <w:b/>
          <w:i/>
        </w:rPr>
        <w:t>ся рыночным спросом</w:t>
      </w:r>
      <w:r w:rsidRPr="00711086">
        <w:rPr>
          <w:rFonts w:cs="Times New Roman"/>
        </w:rPr>
        <w:t>. При</w:t>
      </w:r>
      <w:r w:rsidR="00266970">
        <w:rPr>
          <w:rFonts w:cs="Times New Roman"/>
        </w:rPr>
        <w:t xml:space="preserve"> </w:t>
      </w:r>
      <w:r w:rsidRPr="00711086">
        <w:rPr>
          <w:rFonts w:cs="Times New Roman"/>
        </w:rPr>
        <w:t>таком лесопользовании все элементы хозяйственного цикла, в частности лесовосстановление, уходы за лесом, развитие инфраструктуры, нацелены на</w:t>
      </w:r>
      <w:r w:rsidR="00266970">
        <w:rPr>
          <w:rFonts w:cs="Times New Roman"/>
        </w:rPr>
        <w:t xml:space="preserve"> </w:t>
      </w:r>
      <w:r w:rsidRPr="00711086">
        <w:rPr>
          <w:rFonts w:cs="Times New Roman"/>
        </w:rPr>
        <w:t>обеспечение максимальной эффективности процесса получения лесоматериалов. Но при этом к лесопользователям предъявляются и другие требования,</w:t>
      </w:r>
      <w:r w:rsidR="00266970">
        <w:rPr>
          <w:rFonts w:cs="Times New Roman"/>
        </w:rPr>
        <w:t xml:space="preserve"> </w:t>
      </w:r>
      <w:r w:rsidRPr="00711086">
        <w:rPr>
          <w:rFonts w:cs="Times New Roman"/>
        </w:rPr>
        <w:t>например, выход сырья должен быть равномерным, необходимо соблюдать</w:t>
      </w:r>
      <w:r w:rsidR="00266970">
        <w:rPr>
          <w:rFonts w:cs="Times New Roman"/>
        </w:rPr>
        <w:t xml:space="preserve"> строгие экологические требования, особенно к сохранению биоразнообразия при заготовке древесины</w:t>
      </w:r>
      <w:r w:rsidRPr="00711086">
        <w:rPr>
          <w:rFonts w:cs="Times New Roman"/>
        </w:rPr>
        <w:t>.</w:t>
      </w:r>
      <w:r w:rsidR="00B716DD">
        <w:rPr>
          <w:rFonts w:cs="Times New Roman"/>
        </w:rPr>
        <w:t xml:space="preserve"> </w:t>
      </w:r>
      <w:r w:rsidRPr="00711086">
        <w:rPr>
          <w:rFonts w:cs="Times New Roman"/>
        </w:rPr>
        <w:t>Интенсивное лес</w:t>
      </w:r>
      <w:r w:rsidR="00B716DD">
        <w:rPr>
          <w:rFonts w:cs="Times New Roman"/>
        </w:rPr>
        <w:t>ное хозяйство</w:t>
      </w:r>
      <w:r w:rsidRPr="00711086">
        <w:rPr>
          <w:rFonts w:cs="Times New Roman"/>
        </w:rPr>
        <w:t xml:space="preserve"> возникло и наиболее развито в Швеции и Финляндии. Шведско-финская модель</w:t>
      </w:r>
      <w:r w:rsidR="00B716DD">
        <w:rPr>
          <w:rFonts w:cs="Times New Roman"/>
        </w:rPr>
        <w:t xml:space="preserve"> </w:t>
      </w:r>
      <w:r w:rsidRPr="00711086">
        <w:rPr>
          <w:rFonts w:cs="Times New Roman"/>
        </w:rPr>
        <w:t>ведения лесного хозяйства построена в первую очередь на создании правильной системы проведения рубок ухода: за лесом ухаживают так, как за огородом,</w:t>
      </w:r>
      <w:r w:rsidR="00B716DD">
        <w:rPr>
          <w:rFonts w:cs="Times New Roman"/>
        </w:rPr>
        <w:t xml:space="preserve"> </w:t>
      </w:r>
      <w:r w:rsidRPr="00711086">
        <w:rPr>
          <w:rFonts w:cs="Times New Roman"/>
        </w:rPr>
        <w:t>обеспечивая выход определенных лесоматериалов и получая большую экономическую выгоду</w:t>
      </w:r>
      <w:r w:rsidR="00B716DD">
        <w:rPr>
          <w:rFonts w:cs="Times New Roman"/>
        </w:rPr>
        <w:t>.</w:t>
      </w:r>
      <w:r w:rsidR="00CE2E62" w:rsidRPr="00CE2E62">
        <w:t xml:space="preserve"> </w:t>
      </w:r>
      <w:r w:rsidR="00CE2E62" w:rsidRPr="00CE2E62">
        <w:rPr>
          <w:rFonts w:cs="Times New Roman"/>
        </w:rPr>
        <w:t xml:space="preserve">За насаждением проводят 2–3 ухода, причем </w:t>
      </w:r>
      <w:r w:rsidR="00CE2E62" w:rsidRPr="009A296A">
        <w:rPr>
          <w:rFonts w:cs="Times New Roman"/>
          <w:b/>
          <w:i/>
        </w:rPr>
        <w:t>первые один или два приема</w:t>
      </w:r>
      <w:r w:rsidR="00007EC2" w:rsidRPr="009A296A">
        <w:rPr>
          <w:rFonts w:cs="Times New Roman"/>
          <w:b/>
          <w:i/>
        </w:rPr>
        <w:t xml:space="preserve"> </w:t>
      </w:r>
      <w:r w:rsidR="00CE2E62" w:rsidRPr="009A296A">
        <w:rPr>
          <w:rFonts w:cs="Times New Roman"/>
          <w:b/>
          <w:i/>
        </w:rPr>
        <w:t>являются затратными</w:t>
      </w:r>
      <w:r w:rsidR="00CE2E62" w:rsidRPr="00CE2E62">
        <w:rPr>
          <w:rFonts w:cs="Times New Roman"/>
        </w:rPr>
        <w:t>, а последующие приемы окупают затраты на проведение рубок ухода и дают небольшую прибыль.</w:t>
      </w:r>
      <w:r w:rsidR="00CE2E62">
        <w:rPr>
          <w:rFonts w:cs="Times New Roman"/>
        </w:rPr>
        <w:t xml:space="preserve"> </w:t>
      </w:r>
      <w:r w:rsidR="00CE2E62" w:rsidRPr="00CE2E62">
        <w:rPr>
          <w:rFonts w:cs="Times New Roman"/>
        </w:rPr>
        <w:t>Эффект от рубок ухода проявляется двояко: 1) объем заготавливаемого</w:t>
      </w:r>
      <w:r w:rsidR="00007EC2">
        <w:rPr>
          <w:rFonts w:cs="Times New Roman"/>
        </w:rPr>
        <w:t xml:space="preserve"> </w:t>
      </w:r>
      <w:r w:rsidR="00CE2E62" w:rsidRPr="00CE2E62">
        <w:rPr>
          <w:rFonts w:cs="Times New Roman"/>
        </w:rPr>
        <w:t>леса с учетом уходов и финальной рубки возрастает до 1,5 раза по сравнению вариантом без рубок ухода за счет своевременной вырубки потенциального отпада; 2) выход наиболее дорогих сортиментов (пиловочник,</w:t>
      </w:r>
      <w:r w:rsidR="00CE2E62">
        <w:rPr>
          <w:rFonts w:cs="Times New Roman"/>
        </w:rPr>
        <w:t xml:space="preserve"> </w:t>
      </w:r>
      <w:r w:rsidR="00CE2E62" w:rsidRPr="00CE2E62">
        <w:rPr>
          <w:rFonts w:cs="Times New Roman"/>
        </w:rPr>
        <w:t>фанкряж) вырастает в 2 раза и более. Основная прибыль получается за счет увеличения выхода дорогих сортиментов</w:t>
      </w:r>
      <w:r w:rsidR="00CE2E62">
        <w:rPr>
          <w:rFonts w:cs="Times New Roman"/>
        </w:rPr>
        <w:t xml:space="preserve"> </w:t>
      </w:r>
      <w:r w:rsidR="00CE2E62" w:rsidRPr="00131BDA">
        <w:rPr>
          <w:rFonts w:cs="Times New Roman"/>
        </w:rPr>
        <w:t>[</w:t>
      </w:r>
      <w:r w:rsidR="00176105">
        <w:rPr>
          <w:rFonts w:cs="Times New Roman"/>
        </w:rPr>
        <w:t>7</w:t>
      </w:r>
      <w:r w:rsidR="00CE2E62" w:rsidRPr="00131BDA">
        <w:rPr>
          <w:rFonts w:cs="Times New Roman"/>
        </w:rPr>
        <w:t>]</w:t>
      </w:r>
      <w:r w:rsidR="00CE2E62" w:rsidRPr="00711086">
        <w:rPr>
          <w:rFonts w:cs="Times New Roman"/>
        </w:rPr>
        <w:t>.</w:t>
      </w:r>
    </w:p>
    <w:p w:rsidR="002C4C5A" w:rsidRDefault="00B716DD" w:rsidP="00826DA7">
      <w:pPr>
        <w:autoSpaceDE w:val="0"/>
        <w:autoSpaceDN w:val="0"/>
        <w:adjustRightInd w:val="0"/>
        <w:rPr>
          <w:rFonts w:cs="Times New Roman"/>
        </w:rPr>
      </w:pPr>
      <w:r w:rsidRPr="00711086">
        <w:rPr>
          <w:rFonts w:cs="Times New Roman"/>
        </w:rPr>
        <w:lastRenderedPageBreak/>
        <w:t xml:space="preserve">Главная отличительная черта этой системы — активное использование как </w:t>
      </w:r>
      <w:r>
        <w:rPr>
          <w:rFonts w:cs="Times New Roman"/>
        </w:rPr>
        <w:t>рубок ухода в молодняках,</w:t>
      </w:r>
      <w:r w:rsidRPr="00711086">
        <w:rPr>
          <w:rFonts w:cs="Times New Roman"/>
        </w:rPr>
        <w:t xml:space="preserve"> так и коммерческих рубок ухода для формирования</w:t>
      </w:r>
      <w:r>
        <w:rPr>
          <w:rFonts w:cs="Times New Roman"/>
        </w:rPr>
        <w:t xml:space="preserve"> </w:t>
      </w:r>
      <w:r w:rsidRPr="00711086">
        <w:rPr>
          <w:rFonts w:cs="Times New Roman"/>
        </w:rPr>
        <w:t>древостоев желаемой породной, возрастной и товарной структуры. Неотъемлемые составляющие этой модели — сбор и анализ информации о насаждениях,</w:t>
      </w:r>
      <w:r>
        <w:rPr>
          <w:rFonts w:cs="Times New Roman"/>
        </w:rPr>
        <w:t xml:space="preserve"> </w:t>
      </w:r>
      <w:r w:rsidRPr="00711086">
        <w:rPr>
          <w:rFonts w:cs="Times New Roman"/>
        </w:rPr>
        <w:t>оценка ресурсов и прогнозирование рыночного потенциала различных сортиментов, эффективное лесовосстановление с сохранением биоразнообразия.</w:t>
      </w:r>
      <w:r>
        <w:rPr>
          <w:rFonts w:cs="Times New Roman"/>
        </w:rPr>
        <w:t xml:space="preserve"> </w:t>
      </w:r>
      <w:r w:rsidRPr="00711086">
        <w:rPr>
          <w:rFonts w:cs="Times New Roman"/>
        </w:rPr>
        <w:t xml:space="preserve">Основу </w:t>
      </w:r>
      <w:r>
        <w:rPr>
          <w:rFonts w:cs="Times New Roman"/>
        </w:rPr>
        <w:t xml:space="preserve">интенсивного </w:t>
      </w:r>
      <w:r w:rsidRPr="00711086">
        <w:rPr>
          <w:rFonts w:cs="Times New Roman"/>
        </w:rPr>
        <w:t>управления лесами составляет стратегическое планирование результатов лесопользования, а также учет мнений и интересов различных заинтересованных сторон.</w:t>
      </w:r>
      <w:r w:rsidRPr="00B716DD">
        <w:rPr>
          <w:rFonts w:cs="Times New Roman"/>
        </w:rPr>
        <w:t xml:space="preserve"> </w:t>
      </w:r>
      <w:r>
        <w:rPr>
          <w:rFonts w:cs="Times New Roman"/>
        </w:rPr>
        <w:t xml:space="preserve">В Скандинавии эти составляющие интенсивного лесного хозяйства </w:t>
      </w:r>
      <w:r w:rsidRPr="00711086">
        <w:rPr>
          <w:rFonts w:cs="Times New Roman"/>
        </w:rPr>
        <w:t>закреплен</w:t>
      </w:r>
      <w:r>
        <w:rPr>
          <w:rFonts w:cs="Times New Roman"/>
        </w:rPr>
        <w:t>ы</w:t>
      </w:r>
      <w:r w:rsidRPr="00711086">
        <w:rPr>
          <w:rFonts w:cs="Times New Roman"/>
        </w:rPr>
        <w:t xml:space="preserve"> в программных</w:t>
      </w:r>
      <w:r>
        <w:rPr>
          <w:rFonts w:cs="Times New Roman"/>
        </w:rPr>
        <w:t xml:space="preserve"> и</w:t>
      </w:r>
      <w:r w:rsidRPr="00711086">
        <w:rPr>
          <w:rFonts w:cs="Times New Roman"/>
        </w:rPr>
        <w:t xml:space="preserve"> законодательных документах этих стран и руководствах</w:t>
      </w:r>
      <w:r w:rsidR="00CE2E62">
        <w:rPr>
          <w:rFonts w:cs="Times New Roman"/>
        </w:rPr>
        <w:t xml:space="preserve"> </w:t>
      </w:r>
      <w:r w:rsidRPr="00711086">
        <w:rPr>
          <w:rFonts w:cs="Times New Roman"/>
        </w:rPr>
        <w:t>по ведению лесного хозяйства. Для них это не просто передовая или преобладающая, а повсеместная практика ведения лесного хозяйства в эксплуатационных лесах как частных лесовладельцев, так и госкорпораций</w:t>
      </w:r>
      <w:r>
        <w:rPr>
          <w:rFonts w:cs="Times New Roman"/>
        </w:rPr>
        <w:t xml:space="preserve"> (</w:t>
      </w:r>
      <w:r w:rsidRPr="00711086">
        <w:rPr>
          <w:rFonts w:cs="Times New Roman"/>
        </w:rPr>
        <w:t>Metsahallitus и Sveaskog), осуществляющих управление государственными</w:t>
      </w:r>
      <w:r w:rsidR="002C4C5A">
        <w:rPr>
          <w:rFonts w:cs="Times New Roman"/>
        </w:rPr>
        <w:t xml:space="preserve"> л</w:t>
      </w:r>
      <w:r w:rsidRPr="00711086">
        <w:rPr>
          <w:rFonts w:cs="Times New Roman"/>
        </w:rPr>
        <w:t>есами. В этой практике акцент делается на повышение качества и стоимости</w:t>
      </w:r>
      <w:r>
        <w:rPr>
          <w:rFonts w:cs="Times New Roman"/>
        </w:rPr>
        <w:t xml:space="preserve"> </w:t>
      </w:r>
      <w:r w:rsidRPr="00711086">
        <w:rPr>
          <w:rFonts w:cs="Times New Roman"/>
        </w:rPr>
        <w:t>древостоев на уже освоенной территории, а ключевым элементом является система рубок ухода, которая осуществляется в течение всего цикла лесовыращивания и охватывает фактически все эксплуатационные леса</w:t>
      </w:r>
      <w:r w:rsidR="002C4C5A" w:rsidRPr="00131BDA">
        <w:rPr>
          <w:rFonts w:cs="Times New Roman"/>
        </w:rPr>
        <w:t xml:space="preserve"> </w:t>
      </w:r>
      <w:r w:rsidRPr="00131BDA">
        <w:rPr>
          <w:rFonts w:cs="Times New Roman"/>
        </w:rPr>
        <w:t>[</w:t>
      </w:r>
      <w:r w:rsidR="00176105">
        <w:rPr>
          <w:rFonts w:cs="Times New Roman"/>
        </w:rPr>
        <w:t>8</w:t>
      </w:r>
      <w:r w:rsidRPr="00131BDA">
        <w:rPr>
          <w:rFonts w:cs="Times New Roman"/>
        </w:rPr>
        <w:t>]</w:t>
      </w:r>
      <w:r w:rsidR="007E429D" w:rsidRPr="00711086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2C4C5A" w:rsidRPr="00711086">
        <w:rPr>
          <w:rFonts w:cs="Times New Roman"/>
        </w:rPr>
        <w:t>Об эффективности интенсивной</w:t>
      </w:r>
      <w:r w:rsidR="002C4C5A">
        <w:rPr>
          <w:rFonts w:cs="Times New Roman"/>
        </w:rPr>
        <w:t xml:space="preserve"> </w:t>
      </w:r>
      <w:r w:rsidR="002C4C5A" w:rsidRPr="00711086">
        <w:rPr>
          <w:rFonts w:cs="Times New Roman"/>
        </w:rPr>
        <w:t>модели ведения лесного хозяйства красноречиво говорит показатель заготовки</w:t>
      </w:r>
      <w:r w:rsidR="002C4C5A">
        <w:rPr>
          <w:rFonts w:cs="Times New Roman"/>
        </w:rPr>
        <w:t xml:space="preserve"> </w:t>
      </w:r>
      <w:r w:rsidR="002C4C5A" w:rsidRPr="00711086">
        <w:rPr>
          <w:rFonts w:cs="Times New Roman"/>
        </w:rPr>
        <w:t>деловой древесины на один гектар эксплуатационной лесной площади, которая, по данным ФАО</w:t>
      </w:r>
      <w:r w:rsidR="00EB2014">
        <w:rPr>
          <w:rFonts w:cs="Times New Roman"/>
        </w:rPr>
        <w:t xml:space="preserve"> (</w:t>
      </w:r>
      <w:r w:rsidR="00EB2014" w:rsidRPr="00EB2014">
        <w:rPr>
          <w:rFonts w:cs="Times New Roman"/>
          <w:i/>
        </w:rPr>
        <w:t>табл.</w:t>
      </w:r>
      <w:r w:rsidR="00EB2014">
        <w:rPr>
          <w:rFonts w:cs="Times New Roman"/>
        </w:rPr>
        <w:t>)</w:t>
      </w:r>
      <w:r w:rsidR="002C4C5A" w:rsidRPr="00711086">
        <w:rPr>
          <w:rFonts w:cs="Times New Roman"/>
        </w:rPr>
        <w:t>, в России составляет 0,3 м</w:t>
      </w:r>
      <w:r w:rsidR="002C4C5A" w:rsidRPr="002C4C5A">
        <w:rPr>
          <w:rFonts w:cs="Times New Roman"/>
          <w:vertAlign w:val="superscript"/>
        </w:rPr>
        <w:t>3</w:t>
      </w:r>
      <w:r w:rsidR="002C4C5A" w:rsidRPr="00711086">
        <w:rPr>
          <w:rFonts w:cs="Times New Roman"/>
        </w:rPr>
        <w:t>, в Финляндии — 2,3 м</w:t>
      </w:r>
      <w:r w:rsidR="002C4C5A" w:rsidRPr="002C4C5A">
        <w:rPr>
          <w:rFonts w:cs="Times New Roman"/>
          <w:vertAlign w:val="superscript"/>
        </w:rPr>
        <w:t>3</w:t>
      </w:r>
      <w:r w:rsidR="002C4C5A" w:rsidRPr="00711086">
        <w:rPr>
          <w:rFonts w:cs="Times New Roman"/>
        </w:rPr>
        <w:t>,</w:t>
      </w:r>
      <w:r w:rsidR="002C4C5A">
        <w:rPr>
          <w:rFonts w:cs="Times New Roman"/>
        </w:rPr>
        <w:t xml:space="preserve"> </w:t>
      </w:r>
      <w:r w:rsidR="002C4C5A" w:rsidRPr="00711086">
        <w:rPr>
          <w:rFonts w:cs="Times New Roman"/>
        </w:rPr>
        <w:t>а в Швеции — 2,5 м</w:t>
      </w:r>
      <w:r w:rsidR="002C4C5A" w:rsidRPr="002C4C5A">
        <w:rPr>
          <w:rFonts w:cs="Times New Roman"/>
          <w:vertAlign w:val="superscript"/>
        </w:rPr>
        <w:t>3</w:t>
      </w:r>
      <w:r w:rsidR="002C4C5A">
        <w:rPr>
          <w:rFonts w:cs="Times New Roman"/>
        </w:rPr>
        <w:t xml:space="preserve"> </w:t>
      </w:r>
      <w:r w:rsidR="002C4C5A" w:rsidRPr="002C4C5A">
        <w:rPr>
          <w:rFonts w:cs="Times New Roman"/>
        </w:rPr>
        <w:t>[</w:t>
      </w:r>
      <w:r w:rsidR="00176105">
        <w:rPr>
          <w:rFonts w:cs="Times New Roman"/>
        </w:rPr>
        <w:t>9</w:t>
      </w:r>
      <w:r w:rsidR="002C4C5A" w:rsidRPr="002C4C5A">
        <w:rPr>
          <w:rFonts w:cs="Times New Roman"/>
        </w:rPr>
        <w:t>]</w:t>
      </w:r>
      <w:r w:rsidR="002C4C5A" w:rsidRPr="00711086">
        <w:rPr>
          <w:rFonts w:cs="Times New Roman"/>
        </w:rPr>
        <w:t>.</w:t>
      </w:r>
    </w:p>
    <w:p w:rsidR="00EB2014" w:rsidRPr="00EB2014" w:rsidRDefault="00EB2014" w:rsidP="00EB2014">
      <w:pPr>
        <w:autoSpaceDE w:val="0"/>
        <w:autoSpaceDN w:val="0"/>
        <w:adjustRightInd w:val="0"/>
        <w:jc w:val="right"/>
        <w:rPr>
          <w:rFonts w:cs="Times New Roman"/>
        </w:rPr>
      </w:pPr>
      <w:r w:rsidRPr="00EB2014">
        <w:rPr>
          <w:rFonts w:cs="Times New Roman"/>
        </w:rPr>
        <w:t>Таблица</w:t>
      </w:r>
    </w:p>
    <w:p w:rsidR="00EB2014" w:rsidRPr="00EB2014" w:rsidRDefault="00EB2014" w:rsidP="00EB2014">
      <w:pPr>
        <w:autoSpaceDE w:val="0"/>
        <w:autoSpaceDN w:val="0"/>
        <w:adjustRightInd w:val="0"/>
        <w:jc w:val="center"/>
        <w:rPr>
          <w:rFonts w:cs="Times New Roman"/>
          <w:b/>
          <w:i/>
        </w:rPr>
      </w:pPr>
      <w:r w:rsidRPr="00EB2014">
        <w:rPr>
          <w:rFonts w:cs="Times New Roman"/>
          <w:b/>
          <w:i/>
        </w:rPr>
        <w:t>Эффективность лесного сектора в некоторых лесных странах</w:t>
      </w:r>
    </w:p>
    <w:p w:rsidR="00EB54A5" w:rsidRDefault="00F166A8" w:rsidP="00826DA7">
      <w:pPr>
        <w:autoSpaceDE w:val="0"/>
        <w:autoSpaceDN w:val="0"/>
        <w:adjustRightInd w:val="0"/>
        <w:jc w:val="center"/>
        <w:rPr>
          <w:rFonts w:cs="Times New Roman"/>
        </w:rPr>
      </w:pPr>
      <w:r w:rsidRPr="00F166A8">
        <w:rPr>
          <w:rFonts w:asciiTheme="minorHAnsi" w:hAnsiTheme="minorHAnsi"/>
          <w:noProof/>
          <w:lang w:val="en-US"/>
        </w:rPr>
        <w:pict>
          <v:roundrect id="Скругленный прямоугольник 4" o:spid="_x0000_s1026" style="position:absolute;left:0;text-align:left;margin-left:82.7pt;margin-top:103.1pt;width:301.95pt;height:66.9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" filled="f" strokecolor="red" strokeweight="1.5pt"/>
        </w:pict>
      </w:r>
      <w:r w:rsidR="00EB54A5">
        <w:rPr>
          <w:noProof/>
          <w:lang w:eastAsia="ru-RU"/>
        </w:rPr>
        <w:drawing>
          <wp:inline distT="0" distB="0" distL="0" distR="0">
            <wp:extent cx="3768725" cy="2168525"/>
            <wp:effectExtent l="0" t="0" r="3175" b="3175"/>
            <wp:docPr id="3" name="Рисунок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A5" w:rsidRPr="00EB54A5" w:rsidRDefault="00EB54A5" w:rsidP="00826DA7">
      <w:pPr>
        <w:autoSpaceDE w:val="0"/>
        <w:autoSpaceDN w:val="0"/>
        <w:adjustRightInd w:val="0"/>
        <w:rPr>
          <w:rFonts w:cs="Times New Roman"/>
        </w:rPr>
      </w:pPr>
    </w:p>
    <w:p w:rsidR="00797956" w:rsidRDefault="00797956" w:rsidP="00826DA7">
      <w:pPr>
        <w:autoSpaceDE w:val="0"/>
        <w:autoSpaceDN w:val="0"/>
        <w:adjustRightInd w:val="0"/>
        <w:rPr>
          <w:rFonts w:cs="Times New Roman"/>
        </w:rPr>
      </w:pPr>
      <w:r w:rsidRPr="007E3CAB">
        <w:rPr>
          <w:rFonts w:cs="Times New Roman"/>
        </w:rPr>
        <w:t>Если перейти к интенсивной модели ведения лесного хозяйства, то среднегодовой объем заготовки с гектара на цикл ведения хозяйства вырастет</w:t>
      </w:r>
      <w:r>
        <w:rPr>
          <w:rFonts w:cs="Times New Roman"/>
        </w:rPr>
        <w:t xml:space="preserve"> </w:t>
      </w:r>
      <w:r w:rsidRPr="007E3CAB">
        <w:rPr>
          <w:rFonts w:cs="Times New Roman"/>
        </w:rPr>
        <w:t>для условий северной тайги до 3</w:t>
      </w:r>
      <w:r w:rsidR="00EB2014">
        <w:rPr>
          <w:rFonts w:cs="Times New Roman"/>
        </w:rPr>
        <w:t>-</w:t>
      </w:r>
      <w:r w:rsidRPr="007E3CAB">
        <w:rPr>
          <w:rFonts w:cs="Times New Roman"/>
        </w:rPr>
        <w:t>4 м</w:t>
      </w:r>
      <w:r w:rsidRPr="00797956">
        <w:rPr>
          <w:rFonts w:cs="Times New Roman"/>
          <w:vertAlign w:val="superscript"/>
        </w:rPr>
        <w:t>3</w:t>
      </w:r>
      <w:r w:rsidRPr="007E3CAB">
        <w:rPr>
          <w:rFonts w:cs="Times New Roman"/>
        </w:rPr>
        <w:t>/га, а для условий средней и южной</w:t>
      </w:r>
      <w:r>
        <w:rPr>
          <w:rFonts w:cs="Times New Roman"/>
        </w:rPr>
        <w:t xml:space="preserve"> </w:t>
      </w:r>
      <w:r w:rsidRPr="007E3CAB">
        <w:rPr>
          <w:rFonts w:cs="Times New Roman"/>
        </w:rPr>
        <w:t>тайги до 5</w:t>
      </w:r>
      <w:r w:rsidR="00EB2014">
        <w:rPr>
          <w:rFonts w:cs="Times New Roman"/>
        </w:rPr>
        <w:t>-</w:t>
      </w:r>
      <w:r w:rsidRPr="007E3CAB">
        <w:rPr>
          <w:rFonts w:cs="Times New Roman"/>
        </w:rPr>
        <w:t>6 м</w:t>
      </w:r>
      <w:r w:rsidRPr="00797956">
        <w:rPr>
          <w:rFonts w:cs="Times New Roman"/>
          <w:vertAlign w:val="superscript"/>
        </w:rPr>
        <w:t>3</w:t>
      </w:r>
      <w:r w:rsidRPr="007E3CAB">
        <w:rPr>
          <w:rFonts w:cs="Times New Roman"/>
        </w:rPr>
        <w:t>/га. Выход пиловочника вырастает от 20</w:t>
      </w:r>
      <w:r w:rsidR="00EB2014">
        <w:rPr>
          <w:rFonts w:cs="Times New Roman"/>
        </w:rPr>
        <w:t>-</w:t>
      </w:r>
      <w:r w:rsidRPr="007E3CAB">
        <w:rPr>
          <w:rFonts w:cs="Times New Roman"/>
        </w:rPr>
        <w:t>30% до 60</w:t>
      </w:r>
      <w:r w:rsidR="00EB2014">
        <w:rPr>
          <w:rFonts w:cs="Times New Roman"/>
        </w:rPr>
        <w:t>-</w:t>
      </w:r>
      <w:r w:rsidRPr="007E3CAB">
        <w:rPr>
          <w:rFonts w:cs="Times New Roman"/>
        </w:rPr>
        <w:t>65%,</w:t>
      </w:r>
      <w:r>
        <w:rPr>
          <w:rFonts w:cs="Times New Roman"/>
        </w:rPr>
        <w:t xml:space="preserve"> </w:t>
      </w:r>
      <w:r w:rsidRPr="007E3CAB">
        <w:rPr>
          <w:rFonts w:cs="Times New Roman"/>
        </w:rPr>
        <w:t>а фанкряжа для тонкого лущения с 2</w:t>
      </w:r>
      <w:r w:rsidR="00EB2014">
        <w:rPr>
          <w:rFonts w:cs="Times New Roman"/>
        </w:rPr>
        <w:t>-</w:t>
      </w:r>
      <w:r w:rsidRPr="007E3CAB">
        <w:rPr>
          <w:rFonts w:cs="Times New Roman"/>
        </w:rPr>
        <w:t>3% до 15</w:t>
      </w:r>
      <w:r w:rsidR="00EB2014">
        <w:rPr>
          <w:rFonts w:cs="Times New Roman"/>
        </w:rPr>
        <w:t>-</w:t>
      </w:r>
      <w:r w:rsidRPr="007E3CAB">
        <w:rPr>
          <w:rFonts w:cs="Times New Roman"/>
        </w:rPr>
        <w:t>20%.</w:t>
      </w:r>
      <w:r>
        <w:rPr>
          <w:rFonts w:cs="Times New Roman"/>
        </w:rPr>
        <w:t xml:space="preserve"> Д</w:t>
      </w:r>
      <w:r w:rsidRPr="007E3CAB">
        <w:rPr>
          <w:rFonts w:cs="Times New Roman"/>
        </w:rPr>
        <w:t>ля условий</w:t>
      </w:r>
      <w:r>
        <w:rPr>
          <w:rFonts w:cs="Times New Roman"/>
        </w:rPr>
        <w:t xml:space="preserve">, например, </w:t>
      </w:r>
      <w:r w:rsidRPr="007E3CAB">
        <w:rPr>
          <w:rFonts w:cs="Times New Roman"/>
        </w:rPr>
        <w:t>Ленинградской обл</w:t>
      </w:r>
      <w:r w:rsidR="009760F8">
        <w:rPr>
          <w:rFonts w:cs="Times New Roman"/>
        </w:rPr>
        <w:t>асти</w:t>
      </w:r>
      <w:r w:rsidRPr="007E3CAB">
        <w:rPr>
          <w:rFonts w:cs="Times New Roman"/>
        </w:rPr>
        <w:t xml:space="preserve"> стоимость древесины за цикл ведения лесного хозяйства вырастает в 5</w:t>
      </w:r>
      <w:r w:rsidR="00EB2014">
        <w:rPr>
          <w:rFonts w:cs="Times New Roman"/>
        </w:rPr>
        <w:t>-</w:t>
      </w:r>
      <w:r w:rsidRPr="007E3CAB">
        <w:rPr>
          <w:rFonts w:cs="Times New Roman"/>
        </w:rPr>
        <w:t>8 раз (в сопоставимых ценах), а для условий южной</w:t>
      </w:r>
      <w:r>
        <w:rPr>
          <w:rFonts w:cs="Times New Roman"/>
        </w:rPr>
        <w:t xml:space="preserve"> </w:t>
      </w:r>
      <w:r w:rsidRPr="007E3CAB">
        <w:rPr>
          <w:rFonts w:cs="Times New Roman"/>
        </w:rPr>
        <w:t xml:space="preserve">тайги </w:t>
      </w:r>
      <w:r w:rsidR="00EB2014">
        <w:rPr>
          <w:rFonts w:cs="Times New Roman"/>
        </w:rPr>
        <w:t>–</w:t>
      </w:r>
      <w:r w:rsidRPr="007E3CAB">
        <w:rPr>
          <w:rFonts w:cs="Times New Roman"/>
        </w:rPr>
        <w:t xml:space="preserve"> в 10 и более раз</w:t>
      </w:r>
      <w:r>
        <w:rPr>
          <w:rFonts w:cs="Times New Roman"/>
        </w:rPr>
        <w:t xml:space="preserve"> </w:t>
      </w:r>
      <w:r w:rsidRPr="002C4C5A">
        <w:rPr>
          <w:rFonts w:cs="Times New Roman"/>
        </w:rPr>
        <w:t>[</w:t>
      </w:r>
      <w:r w:rsidR="00176105">
        <w:rPr>
          <w:rFonts w:cs="Times New Roman"/>
        </w:rPr>
        <w:t>7</w:t>
      </w:r>
      <w:r w:rsidRPr="002C4C5A">
        <w:rPr>
          <w:rFonts w:cs="Times New Roman"/>
        </w:rPr>
        <w:t>]</w:t>
      </w:r>
      <w:r w:rsidRPr="007E3CAB">
        <w:rPr>
          <w:rFonts w:cs="Times New Roman"/>
        </w:rPr>
        <w:t>.</w:t>
      </w:r>
    </w:p>
    <w:p w:rsidR="00543C37" w:rsidRPr="00543C37" w:rsidRDefault="00543C37" w:rsidP="00826DA7">
      <w:pPr>
        <w:autoSpaceDE w:val="0"/>
        <w:autoSpaceDN w:val="0"/>
        <w:adjustRightInd w:val="0"/>
        <w:rPr>
          <w:rFonts w:cs="Times New Roman"/>
        </w:rPr>
      </w:pPr>
      <w:r w:rsidRPr="00543C37">
        <w:rPr>
          <w:rFonts w:cs="Times New Roman"/>
        </w:rPr>
        <w:t xml:space="preserve">Природоохранный эффект </w:t>
      </w:r>
      <w:r>
        <w:rPr>
          <w:rFonts w:cs="Times New Roman"/>
        </w:rPr>
        <w:t xml:space="preserve">интенсивного лесного хозяйства </w:t>
      </w:r>
      <w:r w:rsidRPr="00543C37">
        <w:rPr>
          <w:rFonts w:cs="Times New Roman"/>
        </w:rPr>
        <w:t>заключается в том, что интенсивное лес</w:t>
      </w:r>
      <w:r>
        <w:rPr>
          <w:rFonts w:cs="Times New Roman"/>
        </w:rPr>
        <w:t xml:space="preserve">ное хозяйство </w:t>
      </w:r>
      <w:r w:rsidRPr="00543C37">
        <w:rPr>
          <w:rFonts w:cs="Times New Roman"/>
        </w:rPr>
        <w:t>во вторичных</w:t>
      </w:r>
      <w:r>
        <w:rPr>
          <w:rFonts w:cs="Times New Roman"/>
        </w:rPr>
        <w:t xml:space="preserve"> </w:t>
      </w:r>
      <w:r w:rsidRPr="00543C37">
        <w:rPr>
          <w:rFonts w:cs="Times New Roman"/>
        </w:rPr>
        <w:t>лесах староосвоенных лесных регионов с использованием уже существующей</w:t>
      </w:r>
      <w:r w:rsidR="00405ADE">
        <w:rPr>
          <w:rFonts w:cs="Times New Roman"/>
        </w:rPr>
        <w:t xml:space="preserve"> </w:t>
      </w:r>
      <w:r w:rsidRPr="00543C37">
        <w:rPr>
          <w:rFonts w:cs="Times New Roman"/>
        </w:rPr>
        <w:t>инфраструктуры позволяет значительно сократить площади коммерческого</w:t>
      </w:r>
      <w:r w:rsidR="009A296A">
        <w:rPr>
          <w:rFonts w:cs="Times New Roman"/>
        </w:rPr>
        <w:t xml:space="preserve"> </w:t>
      </w:r>
      <w:r w:rsidRPr="00543C37">
        <w:rPr>
          <w:rFonts w:cs="Times New Roman"/>
        </w:rPr>
        <w:t>лесопользования и сохранить ценные и малонарушенные лесные</w:t>
      </w:r>
      <w:r w:rsidR="00405ADE">
        <w:rPr>
          <w:rFonts w:cs="Times New Roman"/>
        </w:rPr>
        <w:t xml:space="preserve"> </w:t>
      </w:r>
      <w:r w:rsidRPr="00543C37">
        <w:rPr>
          <w:rFonts w:cs="Times New Roman"/>
        </w:rPr>
        <w:t>территории. Эта модель</w:t>
      </w:r>
      <w:r w:rsidR="00405ADE">
        <w:rPr>
          <w:rFonts w:cs="Times New Roman"/>
        </w:rPr>
        <w:t xml:space="preserve"> </w:t>
      </w:r>
      <w:r w:rsidRPr="00543C37">
        <w:rPr>
          <w:rFonts w:cs="Times New Roman"/>
        </w:rPr>
        <w:t>позволяет также решать социальные вопросы обеспечения рабочими местами, так как она предполагает периодичность и цикличность операций при лесовосстановлении и уходе за лесом,</w:t>
      </w:r>
      <w:r w:rsidR="009A296A">
        <w:rPr>
          <w:rFonts w:cs="Times New Roman"/>
        </w:rPr>
        <w:t xml:space="preserve"> </w:t>
      </w:r>
      <w:r w:rsidRPr="00543C37">
        <w:rPr>
          <w:rFonts w:cs="Times New Roman"/>
        </w:rPr>
        <w:t>в которых может быть занято местное население.</w:t>
      </w:r>
    </w:p>
    <w:p w:rsidR="00405ADE" w:rsidRDefault="007E3CAB" w:rsidP="00826DA7">
      <w:pPr>
        <w:autoSpaceDE w:val="0"/>
        <w:autoSpaceDN w:val="0"/>
        <w:adjustRightInd w:val="0"/>
        <w:rPr>
          <w:rFonts w:cs="Times New Roman"/>
        </w:rPr>
      </w:pPr>
      <w:r w:rsidRPr="007E3CAB">
        <w:rPr>
          <w:rFonts w:cs="Times New Roman"/>
        </w:rPr>
        <w:t xml:space="preserve">Необходимость перехода лесного сектора России на интенсивное лесное хозяйство постулировано Основами государственной политики в области использования, охраны, </w:t>
      </w:r>
      <w:r w:rsidRPr="007E3CAB">
        <w:rPr>
          <w:rFonts w:cs="Times New Roman"/>
        </w:rPr>
        <w:lastRenderedPageBreak/>
        <w:t>защиты и воспроизводства лесов в Российской Федерации на период до 2030 г</w:t>
      </w:r>
      <w:r w:rsidR="00EB2014">
        <w:rPr>
          <w:rFonts w:cs="Times New Roman"/>
        </w:rPr>
        <w:t>.</w:t>
      </w:r>
      <w:r>
        <w:rPr>
          <w:rFonts w:cs="Times New Roman"/>
        </w:rPr>
        <w:t xml:space="preserve"> В рамках реализации этого положения Минприроды России в 2016 г. принята и реализуется Концепция</w:t>
      </w:r>
      <w:r w:rsidRPr="007E3CAB">
        <w:rPr>
          <w:rFonts w:cs="Times New Roman"/>
        </w:rPr>
        <w:t xml:space="preserve"> интенсификации использования и воспроизводства лесов</w:t>
      </w:r>
      <w:r>
        <w:rPr>
          <w:rFonts w:cs="Times New Roman"/>
        </w:rPr>
        <w:t>, которая призвана служить о</w:t>
      </w:r>
      <w:r w:rsidRPr="007E3CAB">
        <w:rPr>
          <w:rFonts w:cs="Times New Roman"/>
        </w:rPr>
        <w:t xml:space="preserve">сновой для разработки необходимых нормативно-правовых документов </w:t>
      </w:r>
      <w:r>
        <w:rPr>
          <w:rFonts w:cs="Times New Roman"/>
        </w:rPr>
        <w:t xml:space="preserve">и принятия управленческих решений. </w:t>
      </w:r>
    </w:p>
    <w:p w:rsidR="00007EC2" w:rsidRDefault="00405ADE" w:rsidP="00826DA7">
      <w:pPr>
        <w:autoSpaceDE w:val="0"/>
        <w:autoSpaceDN w:val="0"/>
        <w:adjustRightInd w:val="0"/>
        <w:rPr>
          <w:rFonts w:cs="Times New Roman"/>
        </w:rPr>
      </w:pPr>
      <w:r w:rsidRPr="00405ADE">
        <w:rPr>
          <w:rFonts w:cs="Times New Roman"/>
        </w:rPr>
        <w:t>Сегодня отдельные российские лесопромышленные компании начинают</w:t>
      </w:r>
      <w:r>
        <w:rPr>
          <w:rFonts w:cs="Times New Roman"/>
        </w:rPr>
        <w:t xml:space="preserve"> </w:t>
      </w:r>
      <w:r w:rsidRPr="00405ADE">
        <w:rPr>
          <w:rFonts w:cs="Times New Roman"/>
        </w:rPr>
        <w:t>внедрять элементы интенсификации ведения хозяйства. В результате очевидного истощения и снижения качества доступных лесных ресурсов возникают стимулы, подталкивающие лесопользователей</w:t>
      </w:r>
      <w:r w:rsidR="009A296A">
        <w:rPr>
          <w:rFonts w:cs="Times New Roman"/>
        </w:rPr>
        <w:t xml:space="preserve"> </w:t>
      </w:r>
      <w:r w:rsidRPr="00405ADE">
        <w:rPr>
          <w:rFonts w:cs="Times New Roman"/>
        </w:rPr>
        <w:t xml:space="preserve">к переходу на интенсивную модель. </w:t>
      </w:r>
      <w:r w:rsidR="00385EB7">
        <w:rPr>
          <w:rFonts w:cs="Times New Roman"/>
        </w:rPr>
        <w:t xml:space="preserve">Важно отметить, что Минприроды России разработало и внедрило нормативы рубок ухода </w:t>
      </w:r>
      <w:r w:rsidR="009A296A">
        <w:rPr>
          <w:rFonts w:cs="Times New Roman"/>
        </w:rPr>
        <w:t xml:space="preserve">для применения в условиях реализации интенсивной модели </w:t>
      </w:r>
      <w:r w:rsidR="00385EB7">
        <w:rPr>
          <w:rFonts w:cs="Times New Roman"/>
        </w:rPr>
        <w:t xml:space="preserve">и внедрило </w:t>
      </w:r>
      <w:r w:rsidR="009A296A">
        <w:rPr>
          <w:rFonts w:cs="Times New Roman"/>
        </w:rPr>
        <w:t xml:space="preserve">их </w:t>
      </w:r>
      <w:r w:rsidR="00385EB7">
        <w:rPr>
          <w:rFonts w:cs="Times New Roman"/>
        </w:rPr>
        <w:t xml:space="preserve">в 4-х лесных районах. </w:t>
      </w:r>
      <w:r w:rsidR="002C4C5A">
        <w:rPr>
          <w:rFonts w:cs="Times New Roman"/>
        </w:rPr>
        <w:t xml:space="preserve">На практике методы ведения лесного хозяйства по интенсивной модели реализуются компаниями групп Монди, Мется, Илим </w:t>
      </w:r>
      <w:r w:rsidR="00D90EDB">
        <w:rPr>
          <w:rFonts w:cs="Times New Roman"/>
        </w:rPr>
        <w:t xml:space="preserve">(тем не менее, эта деятельность </w:t>
      </w:r>
      <w:r w:rsidR="000B695E">
        <w:rPr>
          <w:rFonts w:cs="Times New Roman"/>
        </w:rPr>
        <w:t xml:space="preserve">пока </w:t>
      </w:r>
      <w:r w:rsidR="00D90EDB">
        <w:rPr>
          <w:rFonts w:cs="Times New Roman"/>
        </w:rPr>
        <w:t xml:space="preserve">ведется, скорее, в </w:t>
      </w:r>
      <w:r w:rsidR="000B695E">
        <w:rPr>
          <w:rFonts w:cs="Times New Roman"/>
        </w:rPr>
        <w:t xml:space="preserve">качестве </w:t>
      </w:r>
      <w:r w:rsidR="00D90EDB">
        <w:rPr>
          <w:rFonts w:cs="Times New Roman"/>
        </w:rPr>
        <w:t xml:space="preserve"> производственного эксперимента) </w:t>
      </w:r>
      <w:r w:rsidR="002C4C5A">
        <w:rPr>
          <w:rFonts w:cs="Times New Roman"/>
        </w:rPr>
        <w:t>и некоторых других</w:t>
      </w:r>
      <w:r w:rsidR="009A296A">
        <w:rPr>
          <w:rFonts w:cs="Times New Roman"/>
        </w:rPr>
        <w:t>.</w:t>
      </w:r>
      <w:r w:rsidR="002C4C5A">
        <w:rPr>
          <w:rFonts w:cs="Times New Roman"/>
        </w:rPr>
        <w:t xml:space="preserve"> </w:t>
      </w:r>
      <w:r w:rsidR="009A296A">
        <w:rPr>
          <w:rFonts w:cs="Times New Roman"/>
        </w:rPr>
        <w:t>Г</w:t>
      </w:r>
      <w:r w:rsidR="002C4C5A">
        <w:rPr>
          <w:rFonts w:cs="Times New Roman"/>
        </w:rPr>
        <w:t xml:space="preserve">руппа компаний Титан в Архангельской области приступила к разработке стратегии перехода на интенсивное лесное хозяйство. </w:t>
      </w:r>
    </w:p>
    <w:p w:rsidR="00E13F6B" w:rsidRDefault="00007EC2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Тем не менее, у</w:t>
      </w:r>
      <w:r w:rsidR="007E3CAB">
        <w:rPr>
          <w:rFonts w:cs="Times New Roman"/>
        </w:rPr>
        <w:t xml:space="preserve">же сейчас можно видеть, что реализация перехода на интенсивное лесное хозяйство </w:t>
      </w:r>
      <w:r w:rsidR="00E13F6B">
        <w:rPr>
          <w:rFonts w:cs="Times New Roman"/>
        </w:rPr>
        <w:t xml:space="preserve">идет хорошо в части разработки нормативно-правовых актов, регулирующих возможности получения большей прибыли за счет более интенсивной заготовки древесины в средневозрастных и приспевающих насаждениях, но потенциально может </w:t>
      </w:r>
      <w:r w:rsidR="007E3CAB">
        <w:rPr>
          <w:rFonts w:cs="Times New Roman"/>
        </w:rPr>
        <w:t>ст</w:t>
      </w:r>
      <w:r w:rsidR="00E13F6B">
        <w:rPr>
          <w:rFonts w:cs="Times New Roman"/>
        </w:rPr>
        <w:t xml:space="preserve">олкнуться со сложностями в части стимулирования компаний к осуществлению экономически затратных мероприятий -- эффективного лесовосстановления и грамотных рубок ухода в молодняках. </w:t>
      </w:r>
    </w:p>
    <w:p w:rsidR="00FB6F43" w:rsidRDefault="00D90EDB" w:rsidP="00826DA7">
      <w:pPr>
        <w:autoSpaceDE w:val="0"/>
        <w:autoSpaceDN w:val="0"/>
        <w:adjustRightInd w:val="0"/>
        <w:rPr>
          <w:rFonts w:cs="Times New Roman"/>
        </w:rPr>
      </w:pPr>
      <w:r w:rsidRPr="00D90EDB">
        <w:rPr>
          <w:rFonts w:cs="Times New Roman"/>
        </w:rPr>
        <w:t>Опыт и Швеции, и Финляндии показывает, что достижение 70</w:t>
      </w:r>
      <w:r w:rsidR="009760F8">
        <w:rPr>
          <w:rFonts w:cs="Times New Roman"/>
        </w:rPr>
        <w:t>%</w:t>
      </w:r>
      <w:r w:rsidRPr="00D90EDB">
        <w:rPr>
          <w:rFonts w:cs="Times New Roman"/>
        </w:rPr>
        <w:t xml:space="preserve"> увеличения объема лесопользования и параметров, характеризующих качество лесов, при внедрении</w:t>
      </w:r>
      <w:r>
        <w:rPr>
          <w:rFonts w:cs="Times New Roman"/>
        </w:rPr>
        <w:t xml:space="preserve"> </w:t>
      </w:r>
      <w:r w:rsidRPr="00D90EDB">
        <w:rPr>
          <w:rFonts w:cs="Times New Roman"/>
        </w:rPr>
        <w:t>интенсивной модели в среднем происходит через 45–50 лет.</w:t>
      </w:r>
      <w:r>
        <w:rPr>
          <w:rFonts w:cs="Times New Roman"/>
        </w:rPr>
        <w:t xml:space="preserve"> Тем не менее, важнейшим залогом успешности перехода на интенсивное лесное хозяйство является внедрение именно эффективного лесовосстановления и рубок ухода в молодняках – между тем, пока в России реализуется, за немногими исключениями, упомянутыми выше, только часть интенсивной модели, направленная на усиление пользования древесиной средневозрасных и приспевающих лесов. Без сбалансированного подхода, а именно без проведения затратных мероприятий по лесовосстановлению и рубкам ухода в молодняках, это неизбежно повлечет еще более жесткое, чем сейчас, истощение доступных лесных ресурсов</w:t>
      </w:r>
      <w:r w:rsidR="00543C37">
        <w:rPr>
          <w:rFonts w:cs="Times New Roman"/>
        </w:rPr>
        <w:t xml:space="preserve"> </w:t>
      </w:r>
      <w:r w:rsidR="00543C37" w:rsidRPr="002C4C5A">
        <w:rPr>
          <w:rFonts w:cs="Times New Roman"/>
        </w:rPr>
        <w:t>[</w:t>
      </w:r>
      <w:r w:rsidR="00176105">
        <w:rPr>
          <w:rFonts w:cs="Times New Roman"/>
        </w:rPr>
        <w:t>9</w:t>
      </w:r>
      <w:r w:rsidR="00543C37" w:rsidRPr="002C4C5A">
        <w:rPr>
          <w:rFonts w:cs="Times New Roman"/>
        </w:rPr>
        <w:t>]</w:t>
      </w:r>
      <w:r>
        <w:rPr>
          <w:rFonts w:cs="Times New Roman"/>
        </w:rPr>
        <w:t xml:space="preserve">. </w:t>
      </w:r>
      <w:r w:rsidR="00543C37">
        <w:rPr>
          <w:rFonts w:cs="Times New Roman"/>
        </w:rPr>
        <w:t xml:space="preserve">Основные сдерживающие факторы – узкий горизонт планирования даже крупных предприятий, низкие гарантии инвестиций, отсутствие механизмов хотя бы частичной компенсации долговременных инвестиций.  </w:t>
      </w:r>
    </w:p>
    <w:p w:rsidR="00176105" w:rsidRDefault="00543C37" w:rsidP="00826DA7">
      <w:pPr>
        <w:autoSpaceDE w:val="0"/>
        <w:autoSpaceDN w:val="0"/>
        <w:adjustRightInd w:val="0"/>
        <w:rPr>
          <w:rFonts w:cs="Times New Roman"/>
        </w:rPr>
      </w:pPr>
      <w:r w:rsidRPr="00543C37">
        <w:rPr>
          <w:rFonts w:cs="Times New Roman"/>
        </w:rPr>
        <w:t>В зависимости</w:t>
      </w:r>
      <w:r w:rsidR="00A954E6">
        <w:rPr>
          <w:rFonts w:cs="Times New Roman"/>
        </w:rPr>
        <w:t xml:space="preserve"> </w:t>
      </w:r>
      <w:r w:rsidRPr="00543C37">
        <w:rPr>
          <w:rFonts w:cs="Times New Roman"/>
        </w:rPr>
        <w:t>от структуры лесного фонда разных предприятий</w:t>
      </w:r>
      <w:r w:rsidR="000B695E">
        <w:rPr>
          <w:rFonts w:cs="Times New Roman"/>
        </w:rPr>
        <w:t>,</w:t>
      </w:r>
      <w:r w:rsidRPr="00543C37">
        <w:rPr>
          <w:rFonts w:cs="Times New Roman"/>
        </w:rPr>
        <w:t xml:space="preserve"> эффект от инвестиций</w:t>
      </w:r>
      <w:r w:rsidR="00A954E6">
        <w:rPr>
          <w:rFonts w:cs="Times New Roman"/>
        </w:rPr>
        <w:t xml:space="preserve"> </w:t>
      </w:r>
      <w:r w:rsidRPr="00543C37">
        <w:rPr>
          <w:rFonts w:cs="Times New Roman"/>
        </w:rPr>
        <w:t>в планирование и организацию ведения лесного хозяйства, прироста по заготовленной древесине, улучшения качества лесов за счет интенсивного хозяйствования может проявляться в различное время. Это должно быть определено при расчете планов по каждому предприятию. За счет оптимального</w:t>
      </w:r>
      <w:r w:rsidR="00376553">
        <w:rPr>
          <w:rFonts w:cs="Times New Roman"/>
        </w:rPr>
        <w:t xml:space="preserve"> </w:t>
      </w:r>
      <w:r w:rsidRPr="00543C37">
        <w:rPr>
          <w:rFonts w:cs="Times New Roman"/>
        </w:rPr>
        <w:t>планирования и уменьшения непроизводительных затрат эффект от внедрения интенсивной модели лесного хозяйства начинается с момента принятия</w:t>
      </w:r>
      <w:r w:rsidR="00376553">
        <w:rPr>
          <w:rFonts w:cs="Times New Roman"/>
        </w:rPr>
        <w:t xml:space="preserve"> </w:t>
      </w:r>
      <w:r w:rsidRPr="00543C37">
        <w:rPr>
          <w:rFonts w:cs="Times New Roman"/>
        </w:rPr>
        <w:t>нового плана. В среднем срок достижения эффекта от увеличения объемов</w:t>
      </w:r>
      <w:r w:rsidR="00376553">
        <w:rPr>
          <w:rFonts w:cs="Times New Roman"/>
        </w:rPr>
        <w:t xml:space="preserve"> </w:t>
      </w:r>
      <w:r w:rsidRPr="00543C37">
        <w:rPr>
          <w:rFonts w:cs="Times New Roman"/>
        </w:rPr>
        <w:t>заготовки и улучшения качества леса при нормальной возрастной и породной структуре составляет 10–20 лет. Срок же окупаемости всех инвестиций</w:t>
      </w:r>
      <w:r w:rsidR="00376553">
        <w:rPr>
          <w:rFonts w:cs="Times New Roman"/>
        </w:rPr>
        <w:t xml:space="preserve"> </w:t>
      </w:r>
      <w:r w:rsidRPr="00543C37">
        <w:rPr>
          <w:rFonts w:cs="Times New Roman"/>
        </w:rPr>
        <w:t>в зависимости от принятого плана и объема инвестиций — такой же или</w:t>
      </w:r>
      <w:r w:rsidR="009A296A">
        <w:rPr>
          <w:rFonts w:cs="Times New Roman"/>
        </w:rPr>
        <w:t xml:space="preserve"> </w:t>
      </w:r>
      <w:r w:rsidRPr="00543C37">
        <w:rPr>
          <w:rFonts w:cs="Times New Roman"/>
        </w:rPr>
        <w:t>больше. Достижения 70</w:t>
      </w:r>
      <w:r w:rsidR="00376553">
        <w:rPr>
          <w:rFonts w:cs="Times New Roman"/>
        </w:rPr>
        <w:t xml:space="preserve"> </w:t>
      </w:r>
      <w:r w:rsidR="00176105">
        <w:rPr>
          <w:rFonts w:cs="Times New Roman"/>
        </w:rPr>
        <w:t>%</w:t>
      </w:r>
      <w:r w:rsidRPr="00543C37">
        <w:rPr>
          <w:rFonts w:cs="Times New Roman"/>
        </w:rPr>
        <w:t xml:space="preserve"> эффекта от внедрения интенсивной</w:t>
      </w:r>
      <w:r w:rsidR="00376553">
        <w:rPr>
          <w:rFonts w:cs="Times New Roman"/>
        </w:rPr>
        <w:t xml:space="preserve"> </w:t>
      </w:r>
      <w:r w:rsidRPr="00543C37">
        <w:rPr>
          <w:rFonts w:cs="Times New Roman"/>
        </w:rPr>
        <w:t xml:space="preserve">модели лесного хозяйства следует ожидать в среднем через 45–50 лет. </w:t>
      </w:r>
      <w:r w:rsidR="00376553">
        <w:rPr>
          <w:rFonts w:cs="Times New Roman"/>
        </w:rPr>
        <w:t>Очевидно, в этих условиях с</w:t>
      </w:r>
      <w:r w:rsidR="00376553" w:rsidRPr="00376553">
        <w:rPr>
          <w:rFonts w:cs="Times New Roman"/>
        </w:rPr>
        <w:t>оздание экономических стимулов и нормативно-правовой базы устойчивого интенсивного лесного хозяйства, развитие лесной</w:t>
      </w:r>
      <w:r w:rsidR="00376553">
        <w:rPr>
          <w:rFonts w:cs="Times New Roman"/>
        </w:rPr>
        <w:t xml:space="preserve"> </w:t>
      </w:r>
      <w:r w:rsidR="00376553" w:rsidRPr="00376553">
        <w:rPr>
          <w:rFonts w:cs="Times New Roman"/>
        </w:rPr>
        <w:t>науки и образования должны стать приоритетными задачами федеральных</w:t>
      </w:r>
      <w:r w:rsidR="00376553">
        <w:rPr>
          <w:rFonts w:cs="Times New Roman"/>
        </w:rPr>
        <w:t xml:space="preserve"> </w:t>
      </w:r>
      <w:r w:rsidR="00376553" w:rsidRPr="00376553">
        <w:rPr>
          <w:rFonts w:cs="Times New Roman"/>
        </w:rPr>
        <w:t>и региональных органов государственной власти и управления, важными стратегическими направлениями лесной политики России.</w:t>
      </w:r>
      <w:r w:rsidR="00376553">
        <w:rPr>
          <w:rFonts w:cs="Times New Roman"/>
        </w:rPr>
        <w:t xml:space="preserve"> </w:t>
      </w:r>
    </w:p>
    <w:p w:rsidR="00376553" w:rsidRPr="00376553" w:rsidRDefault="00376553" w:rsidP="00826DA7">
      <w:pPr>
        <w:autoSpaceDE w:val="0"/>
        <w:autoSpaceDN w:val="0"/>
        <w:adjustRightInd w:val="0"/>
        <w:rPr>
          <w:rFonts w:cs="Times New Roman"/>
        </w:rPr>
      </w:pPr>
      <w:r w:rsidRPr="00376553">
        <w:rPr>
          <w:rFonts w:cs="Times New Roman"/>
        </w:rPr>
        <w:lastRenderedPageBreak/>
        <w:t>Главная цель любого управления — достижение конкретных результатов.</w:t>
      </w:r>
      <w:r>
        <w:rPr>
          <w:rFonts w:cs="Times New Roman"/>
        </w:rPr>
        <w:t xml:space="preserve"> </w:t>
      </w:r>
      <w:r w:rsidRPr="00376553">
        <w:rPr>
          <w:rFonts w:cs="Times New Roman"/>
        </w:rPr>
        <w:t>Результатом управления лесами должно быть получение определенного</w:t>
      </w:r>
      <w:r>
        <w:rPr>
          <w:rFonts w:cs="Times New Roman"/>
        </w:rPr>
        <w:t xml:space="preserve"> </w:t>
      </w:r>
      <w:r w:rsidRPr="00376553">
        <w:rPr>
          <w:rFonts w:cs="Times New Roman"/>
        </w:rPr>
        <w:t xml:space="preserve">количества необходимых рынку </w:t>
      </w:r>
      <w:r>
        <w:rPr>
          <w:rFonts w:cs="Times New Roman"/>
        </w:rPr>
        <w:t>видов лесоматериалов</w:t>
      </w:r>
      <w:r w:rsidRPr="00376553">
        <w:rPr>
          <w:rFonts w:cs="Times New Roman"/>
        </w:rPr>
        <w:t xml:space="preserve"> при соблюдении принципа</w:t>
      </w:r>
      <w:r>
        <w:rPr>
          <w:rFonts w:cs="Times New Roman"/>
        </w:rPr>
        <w:t xml:space="preserve"> </w:t>
      </w:r>
      <w:r w:rsidRPr="00376553">
        <w:rPr>
          <w:rFonts w:cs="Times New Roman"/>
        </w:rPr>
        <w:t>непрерывности лесопользования, сохранении высокого качества насаждений</w:t>
      </w:r>
      <w:r>
        <w:rPr>
          <w:rFonts w:cs="Times New Roman"/>
        </w:rPr>
        <w:t xml:space="preserve"> </w:t>
      </w:r>
      <w:r w:rsidRPr="00376553">
        <w:rPr>
          <w:rFonts w:cs="Times New Roman"/>
        </w:rPr>
        <w:t>и обеспечении ими экологических и социальных функций. Существующая</w:t>
      </w:r>
      <w:r w:rsidR="00404F4E">
        <w:rPr>
          <w:rFonts w:cs="Times New Roman"/>
        </w:rPr>
        <w:t xml:space="preserve"> </w:t>
      </w:r>
      <w:r w:rsidRPr="00376553">
        <w:rPr>
          <w:rFonts w:cs="Times New Roman"/>
        </w:rPr>
        <w:t>сейчас в России система лесоуправления построена на контроле выполнения</w:t>
      </w:r>
      <w:r>
        <w:rPr>
          <w:rFonts w:cs="Times New Roman"/>
        </w:rPr>
        <w:t xml:space="preserve"> </w:t>
      </w:r>
      <w:r w:rsidRPr="00376553">
        <w:rPr>
          <w:rFonts w:cs="Times New Roman"/>
        </w:rPr>
        <w:t xml:space="preserve">норм снизу вверх — от уровня участка до федерального уровня, причем </w:t>
      </w:r>
      <w:r w:rsidRPr="00404F4E">
        <w:rPr>
          <w:rFonts w:cs="Times New Roman"/>
          <w:b/>
          <w:i/>
        </w:rPr>
        <w:t>контролируется процесс выполнения норм, а не результат</w:t>
      </w:r>
      <w:r w:rsidRPr="00376553">
        <w:rPr>
          <w:rFonts w:cs="Times New Roman"/>
        </w:rPr>
        <w:t>. Собираются обобщенные</w:t>
      </w:r>
      <w:r>
        <w:rPr>
          <w:rFonts w:cs="Times New Roman"/>
        </w:rPr>
        <w:t xml:space="preserve"> </w:t>
      </w:r>
      <w:r w:rsidRPr="00376553">
        <w:rPr>
          <w:rFonts w:cs="Times New Roman"/>
        </w:rPr>
        <w:t xml:space="preserve">лесоводственные данные, </w:t>
      </w:r>
      <w:r>
        <w:rPr>
          <w:rFonts w:cs="Times New Roman"/>
        </w:rPr>
        <w:t xml:space="preserve">причем закрытые от независимого общественного контроля, </w:t>
      </w:r>
      <w:r w:rsidRPr="00376553">
        <w:rPr>
          <w:rFonts w:cs="Times New Roman"/>
        </w:rPr>
        <w:t>при этом отсутствуют показатели эффективности</w:t>
      </w:r>
      <w:r>
        <w:rPr>
          <w:rFonts w:cs="Times New Roman"/>
        </w:rPr>
        <w:t xml:space="preserve"> </w:t>
      </w:r>
      <w:r w:rsidRPr="00376553">
        <w:rPr>
          <w:rFonts w:cs="Times New Roman"/>
        </w:rPr>
        <w:t>лесоуправления по обобщающим индикативным показателям, включая экономическую оценку лесов, нет системы прогноза развития лесов в связи с достижением определенных экономических и лесоводственных характеристик, не реализованы прогнозные и ресурсные модели для расчета индикативных показателей. В основе контроля лежит сбор детальной информации лесоустройства, которое не проводится в необходимые сроки</w:t>
      </w:r>
      <w:r>
        <w:rPr>
          <w:rFonts w:cs="Times New Roman"/>
        </w:rPr>
        <w:t>.</w:t>
      </w:r>
      <w:r w:rsidRPr="00376553">
        <w:rPr>
          <w:rFonts w:cs="Times New Roman"/>
        </w:rPr>
        <w:t xml:space="preserve"> Таким образом, существующие</w:t>
      </w:r>
      <w:r>
        <w:rPr>
          <w:rFonts w:cs="Times New Roman"/>
        </w:rPr>
        <w:t xml:space="preserve"> </w:t>
      </w:r>
      <w:r w:rsidRPr="00376553">
        <w:rPr>
          <w:rFonts w:cs="Times New Roman"/>
        </w:rPr>
        <w:t>система лесоуправления, методы контроля и информационного обеспечения</w:t>
      </w:r>
      <w:r>
        <w:rPr>
          <w:rFonts w:cs="Times New Roman"/>
        </w:rPr>
        <w:t xml:space="preserve"> пока </w:t>
      </w:r>
      <w:r w:rsidRPr="00376553">
        <w:rPr>
          <w:rFonts w:cs="Times New Roman"/>
        </w:rPr>
        <w:t>фактически воспроизводят экстенсивную модель лесного хозяйства, не учитывающую потребности рынка.</w:t>
      </w:r>
    </w:p>
    <w:p w:rsidR="00176105" w:rsidRPr="00176105" w:rsidRDefault="00176105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Н</w:t>
      </w:r>
      <w:r w:rsidRPr="00176105">
        <w:rPr>
          <w:rFonts w:cs="Times New Roman"/>
        </w:rPr>
        <w:t xml:space="preserve">еобходимо </w:t>
      </w:r>
      <w:r>
        <w:rPr>
          <w:rFonts w:cs="Times New Roman"/>
        </w:rPr>
        <w:t>учитывать</w:t>
      </w:r>
      <w:r w:rsidRPr="00176105">
        <w:rPr>
          <w:rFonts w:cs="Times New Roman"/>
        </w:rPr>
        <w:t>, что компании готовы вкладывать средства в грамотное ведение лесного хозяйства лишь в том случае, если четко представляют</w:t>
      </w:r>
      <w:r>
        <w:rPr>
          <w:rFonts w:cs="Times New Roman"/>
        </w:rPr>
        <w:t xml:space="preserve"> </w:t>
      </w:r>
      <w:r w:rsidRPr="00176105">
        <w:rPr>
          <w:rFonts w:cs="Times New Roman"/>
        </w:rPr>
        <w:t>результаты, к которым приведут эти вложения. Их лесохозяйственная деятельность должна основываться на долгосрочных ресурсных моделях, позволяющих:</w:t>
      </w:r>
    </w:p>
    <w:p w:rsidR="00176105" w:rsidRPr="00176105" w:rsidRDefault="009760F8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– </w:t>
      </w:r>
      <w:r w:rsidR="00176105" w:rsidRPr="00176105">
        <w:rPr>
          <w:rFonts w:cs="Times New Roman"/>
        </w:rPr>
        <w:t>обеспечить долговременный спрос на их продукцию;</w:t>
      </w:r>
    </w:p>
    <w:p w:rsidR="00176105" w:rsidRPr="00176105" w:rsidRDefault="009760F8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– </w:t>
      </w:r>
      <w:r w:rsidR="00176105" w:rsidRPr="00176105">
        <w:rPr>
          <w:rFonts w:cs="Times New Roman"/>
        </w:rPr>
        <w:t>увеличить экономическую эффективность и устойчивость;</w:t>
      </w:r>
    </w:p>
    <w:p w:rsidR="00176105" w:rsidRPr="00176105" w:rsidRDefault="009760F8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– </w:t>
      </w:r>
      <w:r w:rsidR="00176105" w:rsidRPr="00176105">
        <w:rPr>
          <w:rFonts w:cs="Times New Roman"/>
        </w:rPr>
        <w:t>экономически обосновать эффективность лесохозяйственных мероприятий;</w:t>
      </w:r>
    </w:p>
    <w:p w:rsidR="00176105" w:rsidRPr="00176105" w:rsidRDefault="009760F8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– </w:t>
      </w:r>
      <w:r w:rsidR="00176105" w:rsidRPr="00176105">
        <w:rPr>
          <w:rFonts w:cs="Times New Roman"/>
        </w:rPr>
        <w:t>увеличить капитализацию бизнеса;</w:t>
      </w:r>
    </w:p>
    <w:p w:rsidR="00176105" w:rsidRDefault="009760F8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– </w:t>
      </w:r>
      <w:r w:rsidR="00176105" w:rsidRPr="00176105">
        <w:rPr>
          <w:rFonts w:cs="Times New Roman"/>
        </w:rPr>
        <w:t>повысить инвестиционную привлекательность.</w:t>
      </w:r>
    </w:p>
    <w:p w:rsidR="00432DEE" w:rsidRDefault="00051195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Для развития интенсивного лесного хозяйства очень важна не только нормативно-правовая база, создающая возможность руб</w:t>
      </w:r>
      <w:r w:rsidR="009760F8">
        <w:rPr>
          <w:rFonts w:cs="Times New Roman"/>
        </w:rPr>
        <w:t>ок более высокой интенсивности.</w:t>
      </w:r>
      <w:r>
        <w:rPr>
          <w:rFonts w:cs="Times New Roman"/>
        </w:rPr>
        <w:t xml:space="preserve"> </w:t>
      </w:r>
      <w:r w:rsidR="00176105" w:rsidRPr="00176105">
        <w:rPr>
          <w:rFonts w:cs="Times New Roman"/>
        </w:rPr>
        <w:t>Было бы большой ошибкой думать, что таких впечатляющих успехов в развитии интенсивного лесного хозяйства</w:t>
      </w:r>
      <w:r w:rsidR="00176105">
        <w:rPr>
          <w:rFonts w:cs="Times New Roman"/>
        </w:rPr>
        <w:t>, например,</w:t>
      </w:r>
      <w:r w:rsidR="00176105" w:rsidRPr="00176105">
        <w:rPr>
          <w:rFonts w:cs="Times New Roman"/>
        </w:rPr>
        <w:t xml:space="preserve"> Финляндия достигла сама по себе, только</w:t>
      </w:r>
      <w:r w:rsidR="00176105">
        <w:rPr>
          <w:rFonts w:cs="Times New Roman"/>
        </w:rPr>
        <w:t xml:space="preserve"> </w:t>
      </w:r>
      <w:r w:rsidR="00176105" w:rsidRPr="00176105">
        <w:rPr>
          <w:rFonts w:cs="Times New Roman"/>
        </w:rPr>
        <w:t>рыночными методами или только путем совершенствования нормативно-правовой базы.</w:t>
      </w:r>
      <w:r w:rsidR="00176105">
        <w:rPr>
          <w:rFonts w:cs="Times New Roman"/>
        </w:rPr>
        <w:t xml:space="preserve"> П</w:t>
      </w:r>
      <w:r w:rsidR="00176105" w:rsidRPr="00176105">
        <w:rPr>
          <w:rFonts w:cs="Times New Roman"/>
        </w:rPr>
        <w:t>осле исчер</w:t>
      </w:r>
      <w:r w:rsidR="009760F8">
        <w:rPr>
          <w:rFonts w:cs="Times New Roman"/>
        </w:rPr>
        <w:t xml:space="preserve">пания лесных ресурсов в конце </w:t>
      </w:r>
      <w:r w:rsidR="00176105" w:rsidRPr="00176105">
        <w:rPr>
          <w:rFonts w:cs="Times New Roman"/>
        </w:rPr>
        <w:t>40</w:t>
      </w:r>
      <w:r w:rsidR="009760F8">
        <w:rPr>
          <w:rFonts w:cs="Times New Roman"/>
        </w:rPr>
        <w:t>-</w:t>
      </w:r>
      <w:r w:rsidR="00176105" w:rsidRPr="00176105">
        <w:rPr>
          <w:rFonts w:cs="Times New Roman"/>
        </w:rPr>
        <w:t>х</w:t>
      </w:r>
      <w:r w:rsidR="009760F8">
        <w:rPr>
          <w:rFonts w:cs="Times New Roman"/>
        </w:rPr>
        <w:t xml:space="preserve"> гг. ХХ в.</w:t>
      </w:r>
      <w:r w:rsidR="00176105" w:rsidRPr="00176105">
        <w:rPr>
          <w:rFonts w:cs="Times New Roman"/>
        </w:rPr>
        <w:t xml:space="preserve"> правительство страны предприняло нерыночные</w:t>
      </w:r>
      <w:r w:rsidR="00176105">
        <w:rPr>
          <w:rFonts w:cs="Times New Roman"/>
        </w:rPr>
        <w:t xml:space="preserve"> </w:t>
      </w:r>
      <w:r w:rsidR="00176105" w:rsidRPr="00176105">
        <w:rPr>
          <w:rFonts w:cs="Times New Roman"/>
        </w:rPr>
        <w:t xml:space="preserve">меры по </w:t>
      </w:r>
      <w:r w:rsidR="00F7021B">
        <w:rPr>
          <w:rFonts w:cs="Times New Roman"/>
        </w:rPr>
        <w:t xml:space="preserve">восстановлению </w:t>
      </w:r>
      <w:r w:rsidR="00176105" w:rsidRPr="00176105">
        <w:rPr>
          <w:rFonts w:cs="Times New Roman"/>
        </w:rPr>
        <w:t>лесной отрасли. К ним относились продолжающиеся</w:t>
      </w:r>
      <w:r w:rsidR="00F7021B">
        <w:rPr>
          <w:rFonts w:cs="Times New Roman"/>
        </w:rPr>
        <w:t xml:space="preserve"> </w:t>
      </w:r>
      <w:r w:rsidR="00176105" w:rsidRPr="00176105">
        <w:rPr>
          <w:rFonts w:cs="Times New Roman"/>
        </w:rPr>
        <w:t>до сих пор значительные инвестиции для поддержки некоммерческих рубок</w:t>
      </w:r>
      <w:r w:rsidR="00F7021B">
        <w:rPr>
          <w:rFonts w:cs="Times New Roman"/>
        </w:rPr>
        <w:t xml:space="preserve"> </w:t>
      </w:r>
      <w:r w:rsidR="00176105" w:rsidRPr="00176105">
        <w:rPr>
          <w:rFonts w:cs="Times New Roman"/>
        </w:rPr>
        <w:t>ухода и лесовозобновления, строительства дорог, мелиорации, в том числе</w:t>
      </w:r>
      <w:r w:rsidR="00404F4E">
        <w:rPr>
          <w:rFonts w:cs="Times New Roman"/>
        </w:rPr>
        <w:t xml:space="preserve"> </w:t>
      </w:r>
      <w:r w:rsidR="009760F8">
        <w:rPr>
          <w:rFonts w:cs="Times New Roman"/>
        </w:rPr>
        <w:t>–</w:t>
      </w:r>
      <w:r w:rsidR="00404F4E">
        <w:rPr>
          <w:rFonts w:cs="Times New Roman"/>
        </w:rPr>
        <w:t xml:space="preserve"> </w:t>
      </w:r>
      <w:r w:rsidR="00176105" w:rsidRPr="00176105">
        <w:rPr>
          <w:rFonts w:cs="Times New Roman"/>
        </w:rPr>
        <w:t>в частных лесах, поддержка развития целлюлозно-бумажного производства</w:t>
      </w:r>
      <w:r w:rsidR="00F7021B">
        <w:rPr>
          <w:rFonts w:cs="Times New Roman"/>
        </w:rPr>
        <w:t xml:space="preserve"> и биоэнергетики </w:t>
      </w:r>
      <w:r w:rsidR="00176105" w:rsidRPr="00176105">
        <w:rPr>
          <w:rFonts w:cs="Times New Roman"/>
        </w:rPr>
        <w:t>для обеспечения спроса на мелкотоварную древесину, большие вложения в развитие лесной науки и образования.</w:t>
      </w:r>
      <w:r w:rsidR="00432DEE">
        <w:rPr>
          <w:rFonts w:cs="Times New Roman"/>
        </w:rPr>
        <w:t xml:space="preserve"> О</w:t>
      </w:r>
      <w:r w:rsidR="00F7021B">
        <w:rPr>
          <w:rFonts w:cs="Times New Roman"/>
        </w:rPr>
        <w:t>д</w:t>
      </w:r>
      <w:r w:rsidR="00F606F2">
        <w:rPr>
          <w:rFonts w:cs="Times New Roman"/>
        </w:rPr>
        <w:t>и</w:t>
      </w:r>
      <w:r w:rsidR="00F7021B">
        <w:rPr>
          <w:rFonts w:cs="Times New Roman"/>
        </w:rPr>
        <w:t xml:space="preserve">н из важных факторов развития интенсивного лесного хозяйства </w:t>
      </w:r>
      <w:r w:rsidR="009760F8">
        <w:rPr>
          <w:rFonts w:cs="Times New Roman"/>
        </w:rPr>
        <w:t>–</w:t>
      </w:r>
      <w:r w:rsidR="00F7021B">
        <w:rPr>
          <w:rFonts w:cs="Times New Roman"/>
        </w:rPr>
        <w:t xml:space="preserve"> это спрос на маломерную древесину, что позволяет хотя бы частично окупить рубки ухода в молодняках и средневозрасных насаждениях</w:t>
      </w:r>
      <w:r w:rsidR="0030462C">
        <w:rPr>
          <w:rFonts w:cs="Times New Roman"/>
        </w:rPr>
        <w:t>.</w:t>
      </w:r>
      <w:r w:rsidR="00F7021B">
        <w:rPr>
          <w:rFonts w:cs="Times New Roman"/>
        </w:rPr>
        <w:t xml:space="preserve"> </w:t>
      </w:r>
      <w:r w:rsidR="0030462C">
        <w:rPr>
          <w:rFonts w:cs="Times New Roman"/>
        </w:rPr>
        <w:t>К</w:t>
      </w:r>
      <w:r w:rsidR="00F7021B">
        <w:rPr>
          <w:rFonts w:cs="Times New Roman"/>
        </w:rPr>
        <w:t xml:space="preserve">ак показывает зарубежный опыт важный элемент развития спроса на </w:t>
      </w:r>
      <w:r w:rsidR="0030462C">
        <w:rPr>
          <w:rFonts w:cs="Times New Roman"/>
        </w:rPr>
        <w:t>маломерную</w:t>
      </w:r>
      <w:r w:rsidR="00F7021B">
        <w:rPr>
          <w:rFonts w:cs="Times New Roman"/>
        </w:rPr>
        <w:t xml:space="preserve"> древесину – это производство топливной щепы и пеллет, муниципальная энергетика </w:t>
      </w:r>
      <w:r w:rsidR="00F7021B" w:rsidRPr="002C4C5A">
        <w:rPr>
          <w:rFonts w:cs="Times New Roman"/>
        </w:rPr>
        <w:t>[</w:t>
      </w:r>
      <w:r w:rsidR="00F7021B">
        <w:rPr>
          <w:rFonts w:cs="Times New Roman"/>
        </w:rPr>
        <w:t>10</w:t>
      </w:r>
      <w:r w:rsidR="00F7021B" w:rsidRPr="002C4C5A">
        <w:rPr>
          <w:rFonts w:cs="Times New Roman"/>
        </w:rPr>
        <w:t>]</w:t>
      </w:r>
      <w:r w:rsidR="00F7021B">
        <w:rPr>
          <w:rFonts w:cs="Times New Roman"/>
        </w:rPr>
        <w:t xml:space="preserve">. К сожалению, развитие комплексного лесопользования и использование малоценной древесины для развития </w:t>
      </w:r>
      <w:r w:rsidR="00432DEE">
        <w:rPr>
          <w:rFonts w:cs="Times New Roman"/>
        </w:rPr>
        <w:t>муниципальной энергетики, особенно в отдаленных населенных пунктах, пока не попадает в сферу стратегического развития интенсификации.</w:t>
      </w:r>
    </w:p>
    <w:p w:rsidR="009F4839" w:rsidRDefault="00380819" w:rsidP="00826DA7">
      <w:pPr>
        <w:autoSpaceDE w:val="0"/>
        <w:autoSpaceDN w:val="0"/>
        <w:adjustRightInd w:val="0"/>
        <w:rPr>
          <w:rFonts w:cs="Times New Roman"/>
        </w:rPr>
      </w:pPr>
      <w:r w:rsidRPr="00402BD3">
        <w:rPr>
          <w:rFonts w:cs="Times New Roman"/>
        </w:rPr>
        <w:t>Еще одним важным потенциалом, пока совершенно не используемым для развития интенсивного лесного хозяйства являются заброшенные земли иного назначения (нелесные),</w:t>
      </w:r>
      <w:r w:rsidR="00402BD3">
        <w:rPr>
          <w:rFonts w:cs="Times New Roman"/>
        </w:rPr>
        <w:t xml:space="preserve"> </w:t>
      </w:r>
      <w:r w:rsidRPr="00402BD3">
        <w:rPr>
          <w:rFonts w:cs="Times New Roman"/>
        </w:rPr>
        <w:t>например, зарастающие древесно-кустарниковой растительностью</w:t>
      </w:r>
      <w:r w:rsidR="00402BD3" w:rsidRPr="00402BD3">
        <w:rPr>
          <w:rFonts w:cs="Times New Roman"/>
        </w:rPr>
        <w:t xml:space="preserve"> поля</w:t>
      </w:r>
      <w:r w:rsidRPr="00402BD3">
        <w:rPr>
          <w:rFonts w:cs="Times New Roman"/>
        </w:rPr>
        <w:t>. Социально</w:t>
      </w:r>
      <w:r w:rsidR="00402BD3">
        <w:rPr>
          <w:rFonts w:cs="Times New Roman"/>
        </w:rPr>
        <w:t>-</w:t>
      </w:r>
      <w:r w:rsidRPr="00402BD3">
        <w:rPr>
          <w:rFonts w:cs="Times New Roman"/>
        </w:rPr>
        <w:t>экономический кризис, поразивший отечественно</w:t>
      </w:r>
      <w:r w:rsidR="009760F8">
        <w:rPr>
          <w:rFonts w:cs="Times New Roman"/>
        </w:rPr>
        <w:t xml:space="preserve">е сельское хозяйство в начале </w:t>
      </w:r>
      <w:r w:rsidRPr="00402BD3">
        <w:rPr>
          <w:rFonts w:cs="Times New Roman"/>
        </w:rPr>
        <w:t>90</w:t>
      </w:r>
      <w:r w:rsidR="00402BD3">
        <w:rPr>
          <w:rFonts w:cs="Times New Roman"/>
        </w:rPr>
        <w:t>-</w:t>
      </w:r>
      <w:r w:rsidRPr="00402BD3">
        <w:rPr>
          <w:rFonts w:cs="Times New Roman"/>
        </w:rPr>
        <w:t>х г</w:t>
      </w:r>
      <w:r w:rsidR="009760F8">
        <w:rPr>
          <w:rFonts w:cs="Times New Roman"/>
        </w:rPr>
        <w:t>г.</w:t>
      </w:r>
      <w:r w:rsidRPr="00402BD3">
        <w:rPr>
          <w:rFonts w:cs="Times New Roman"/>
        </w:rPr>
        <w:t>, привел</w:t>
      </w:r>
      <w:r w:rsidR="00402BD3">
        <w:rPr>
          <w:rFonts w:cs="Times New Roman"/>
        </w:rPr>
        <w:t xml:space="preserve"> </w:t>
      </w:r>
      <w:r w:rsidRPr="00402BD3">
        <w:rPr>
          <w:rFonts w:cs="Times New Roman"/>
        </w:rPr>
        <w:t>к тому, что многие пашни, сенокосы, пастбища перестали использоваться. К 2010 г</w:t>
      </w:r>
      <w:r w:rsidR="009760F8">
        <w:rPr>
          <w:rFonts w:cs="Times New Roman"/>
        </w:rPr>
        <w:t>.</w:t>
      </w:r>
      <w:r w:rsidRPr="00402BD3">
        <w:rPr>
          <w:rFonts w:cs="Times New Roman"/>
        </w:rPr>
        <w:t xml:space="preserve"> только площадь заброшенной пашни, по официальным данным, составляла в России 31,6 млн га</w:t>
      </w:r>
      <w:r w:rsidR="00402BD3">
        <w:rPr>
          <w:rFonts w:cs="Times New Roman"/>
        </w:rPr>
        <w:t xml:space="preserve"> </w:t>
      </w:r>
      <w:r w:rsidR="00402BD3" w:rsidRPr="002C4C5A">
        <w:rPr>
          <w:rFonts w:cs="Times New Roman"/>
        </w:rPr>
        <w:t>[</w:t>
      </w:r>
      <w:r w:rsidR="00402BD3">
        <w:rPr>
          <w:rFonts w:cs="Times New Roman"/>
        </w:rPr>
        <w:t>11</w:t>
      </w:r>
      <w:r w:rsidR="00402BD3" w:rsidRPr="002C4C5A">
        <w:rPr>
          <w:rFonts w:cs="Times New Roman"/>
        </w:rPr>
        <w:t>]</w:t>
      </w:r>
      <w:r w:rsidR="00402BD3">
        <w:rPr>
          <w:rFonts w:cs="Times New Roman"/>
        </w:rPr>
        <w:t>, а по другим данным – до 70 млн га.</w:t>
      </w:r>
      <w:r>
        <w:rPr>
          <w:rFonts w:ascii="NewtonC" w:hAnsi="NewtonC" w:cs="NewtonC"/>
          <w:sz w:val="18"/>
          <w:szCs w:val="18"/>
        </w:rPr>
        <w:t xml:space="preserve"> </w:t>
      </w:r>
      <w:r w:rsidRPr="00402BD3">
        <w:rPr>
          <w:rFonts w:cs="Times New Roman"/>
        </w:rPr>
        <w:t xml:space="preserve">В результате в условиях лесной зоны </w:t>
      </w:r>
      <w:r w:rsidRPr="00402BD3">
        <w:rPr>
          <w:rFonts w:cs="Times New Roman"/>
        </w:rPr>
        <w:lastRenderedPageBreak/>
        <w:t>заброшенные участки сельскохозяйственных земель начали зарастать древесно</w:t>
      </w:r>
      <w:r w:rsidR="00402BD3">
        <w:rPr>
          <w:rFonts w:cs="Times New Roman"/>
        </w:rPr>
        <w:t>-</w:t>
      </w:r>
      <w:r w:rsidRPr="00402BD3">
        <w:rPr>
          <w:rFonts w:cs="Times New Roman"/>
        </w:rPr>
        <w:t>кустарниковой растительностью. За 25</w:t>
      </w:r>
      <w:r w:rsidR="009760F8">
        <w:rPr>
          <w:rFonts w:cs="Times New Roman"/>
        </w:rPr>
        <w:t>-</w:t>
      </w:r>
      <w:r w:rsidRPr="00402BD3">
        <w:rPr>
          <w:rFonts w:cs="Times New Roman"/>
        </w:rPr>
        <w:t>30 лет на многих таких участках сформировались полноценные лесные насаждения, что подтверждается данными глобального мониторинга</w:t>
      </w:r>
      <w:r w:rsidR="00402BD3">
        <w:rPr>
          <w:rFonts w:cs="Times New Roman"/>
        </w:rPr>
        <w:t xml:space="preserve"> </w:t>
      </w:r>
      <w:r w:rsidRPr="00402BD3">
        <w:rPr>
          <w:rFonts w:cs="Times New Roman"/>
        </w:rPr>
        <w:t>лесного покрова с помощью данных</w:t>
      </w:r>
      <w:r w:rsidR="00402BD3">
        <w:rPr>
          <w:rFonts w:cs="Times New Roman"/>
        </w:rPr>
        <w:t xml:space="preserve"> дистанционного зондирования Земли </w:t>
      </w:r>
      <w:r w:rsidR="00402BD3" w:rsidRPr="002C4C5A">
        <w:rPr>
          <w:rFonts w:cs="Times New Roman"/>
        </w:rPr>
        <w:t>[</w:t>
      </w:r>
      <w:r w:rsidR="00402BD3">
        <w:rPr>
          <w:rFonts w:cs="Times New Roman"/>
        </w:rPr>
        <w:t>12</w:t>
      </w:r>
      <w:r w:rsidR="00402BD3" w:rsidRPr="002C4C5A">
        <w:rPr>
          <w:rFonts w:cs="Times New Roman"/>
        </w:rPr>
        <w:t>]</w:t>
      </w:r>
      <w:r w:rsidR="00402BD3">
        <w:rPr>
          <w:rFonts w:cs="Times New Roman"/>
        </w:rPr>
        <w:t xml:space="preserve">. При этом важно учесть, что заросшие поля находятся в относительно транспортно-доступных территориях и там, где нехватка </w:t>
      </w:r>
      <w:r w:rsidR="0030462C">
        <w:rPr>
          <w:rFonts w:cs="Times New Roman"/>
        </w:rPr>
        <w:t xml:space="preserve">рабочих </w:t>
      </w:r>
      <w:r w:rsidR="00402BD3">
        <w:rPr>
          <w:rFonts w:cs="Times New Roman"/>
        </w:rPr>
        <w:t xml:space="preserve">мест наиболее сильно ощущается местным населением. Рациональное использование этих земель было бы важным </w:t>
      </w:r>
      <w:r w:rsidR="00402BD3" w:rsidRPr="00402BD3">
        <w:rPr>
          <w:rFonts w:cs="Times New Roman"/>
        </w:rPr>
        <w:t>как для стабилизации атмосферных процессов (включая углеродный цикл), так и в качестве потенциального источника древесины и энергетического сырья.</w:t>
      </w:r>
      <w:r w:rsidR="006858A7">
        <w:rPr>
          <w:rFonts w:cs="Times New Roman"/>
        </w:rPr>
        <w:t xml:space="preserve"> </w:t>
      </w:r>
      <w:r w:rsidR="000571F1" w:rsidRPr="0030462C">
        <w:rPr>
          <w:rFonts w:cs="Times New Roman"/>
          <w:b/>
          <w:i/>
        </w:rPr>
        <w:t>Для рационального использования этих территорий долж</w:t>
      </w:r>
      <w:r w:rsidR="009F4839">
        <w:rPr>
          <w:rFonts w:cs="Times New Roman"/>
          <w:b/>
          <w:i/>
        </w:rPr>
        <w:t>е</w:t>
      </w:r>
      <w:r w:rsidR="000571F1" w:rsidRPr="0030462C">
        <w:rPr>
          <w:rFonts w:cs="Times New Roman"/>
          <w:b/>
          <w:i/>
        </w:rPr>
        <w:t>н быть снят искусственны</w:t>
      </w:r>
      <w:r w:rsidR="009F4839">
        <w:rPr>
          <w:rFonts w:cs="Times New Roman"/>
          <w:b/>
          <w:i/>
        </w:rPr>
        <w:t>й</w:t>
      </w:r>
      <w:r w:rsidR="000571F1" w:rsidRPr="0030462C">
        <w:rPr>
          <w:rFonts w:cs="Times New Roman"/>
          <w:b/>
          <w:i/>
        </w:rPr>
        <w:t xml:space="preserve"> административные барьер – запрет на выращивания на них древесины</w:t>
      </w:r>
      <w:r w:rsidR="000571F1">
        <w:rPr>
          <w:rFonts w:cs="Times New Roman"/>
        </w:rPr>
        <w:t>.</w:t>
      </w:r>
    </w:p>
    <w:p w:rsidR="00DD6E5E" w:rsidRDefault="00DD6E5E" w:rsidP="00826DA7">
      <w:pPr>
        <w:autoSpaceDE w:val="0"/>
        <w:autoSpaceDN w:val="0"/>
        <w:adjustRightInd w:val="0"/>
        <w:rPr>
          <w:rFonts w:cs="Times New Roman"/>
          <w:b/>
        </w:rPr>
      </w:pPr>
    </w:p>
    <w:p w:rsidR="000571F1" w:rsidRPr="009760F8" w:rsidRDefault="000571F1" w:rsidP="009760F8">
      <w:pPr>
        <w:jc w:val="center"/>
        <w:rPr>
          <w:b/>
        </w:rPr>
      </w:pPr>
      <w:r w:rsidRPr="009760F8">
        <w:rPr>
          <w:b/>
        </w:rPr>
        <w:t>Открытость и достоверность информации как основа рационального управления лесами</w:t>
      </w:r>
    </w:p>
    <w:p w:rsidR="008C37DE" w:rsidRDefault="000571F1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Очевидно, что управление не возможно без достоверной информации. Тем не менее, на лицо отсутствие достоверной информации о лесах. </w:t>
      </w:r>
      <w:r w:rsidR="00115077" w:rsidRPr="000571F1">
        <w:rPr>
          <w:rFonts w:cs="Times New Roman"/>
        </w:rPr>
        <w:t>Места планируемых и осуществленных лесохозяйственных мероприятий (лесовосстановление, уходы в молодняках, рубки) публикуются только по Московской области.</w:t>
      </w:r>
      <w:r w:rsidR="00115077">
        <w:rPr>
          <w:rFonts w:cs="Times New Roman"/>
        </w:rPr>
        <w:t xml:space="preserve"> </w:t>
      </w:r>
      <w:r w:rsidR="00115077" w:rsidRPr="000571F1">
        <w:rPr>
          <w:rFonts w:cs="Times New Roman"/>
        </w:rPr>
        <w:t xml:space="preserve">Остается закрытой информация, собранная на средства налогоплательщиков - данные </w:t>
      </w:r>
      <w:r w:rsidR="00F606F2">
        <w:rPr>
          <w:rFonts w:cs="Times New Roman"/>
        </w:rPr>
        <w:t>государственной инвентаризации лесов (</w:t>
      </w:r>
      <w:r w:rsidR="00115077" w:rsidRPr="000571F1">
        <w:rPr>
          <w:rFonts w:cs="Times New Roman"/>
        </w:rPr>
        <w:t>ГИЛ</w:t>
      </w:r>
      <w:r w:rsidR="00F606F2">
        <w:rPr>
          <w:rFonts w:cs="Times New Roman"/>
        </w:rPr>
        <w:t>)</w:t>
      </w:r>
      <w:r w:rsidR="00115077" w:rsidRPr="000571F1">
        <w:rPr>
          <w:rFonts w:cs="Times New Roman"/>
        </w:rPr>
        <w:t xml:space="preserve">, лесной таксации. </w:t>
      </w:r>
      <w:r w:rsidR="00115077">
        <w:rPr>
          <w:rFonts w:cs="Times New Roman"/>
        </w:rPr>
        <w:t xml:space="preserve"> </w:t>
      </w:r>
    </w:p>
    <w:p w:rsidR="00C33F4B" w:rsidRPr="00C33F4B" w:rsidRDefault="00115077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Более того, в</w:t>
      </w:r>
      <w:r w:rsidR="000571F1">
        <w:rPr>
          <w:rFonts w:cs="Times New Roman"/>
        </w:rPr>
        <w:t xml:space="preserve"> подавляющем большинстве регионов, особенно в наиболее значимых для заготовки древесины, актуальные таксационные материалы о лесах</w:t>
      </w:r>
      <w:r w:rsidRPr="00115077">
        <w:rPr>
          <w:rFonts w:cs="Times New Roman"/>
        </w:rPr>
        <w:t xml:space="preserve"> </w:t>
      </w:r>
      <w:r>
        <w:rPr>
          <w:rFonts w:cs="Times New Roman"/>
        </w:rPr>
        <w:t>вообще отсутствуют</w:t>
      </w:r>
      <w:r w:rsidR="000571F1">
        <w:rPr>
          <w:rFonts w:cs="Times New Roman"/>
        </w:rPr>
        <w:t>.</w:t>
      </w:r>
      <w:r w:rsidR="00C33F4B" w:rsidRPr="00C33F4B">
        <w:t xml:space="preserve"> </w:t>
      </w:r>
      <w:r w:rsidR="00C33F4B" w:rsidRPr="00C33F4B">
        <w:rPr>
          <w:rFonts w:cs="Times New Roman"/>
        </w:rPr>
        <w:t xml:space="preserve">По данным государственного лесного реестра на 01.01.2014 г., на 78 % площади лесного фонда давность лесоустройства превышает 11 лет. Если же учитывать, что часть этих данных актуализирована без наземной таксации, то фактическая давность лесоустройства больше. Это делает данную информацию </w:t>
      </w:r>
      <w:r w:rsidR="00F606F2">
        <w:rPr>
          <w:rFonts w:cs="Times New Roman"/>
        </w:rPr>
        <w:t>мало</w:t>
      </w:r>
      <w:r w:rsidR="00C33F4B" w:rsidRPr="00C33F4B">
        <w:rPr>
          <w:rFonts w:cs="Times New Roman"/>
        </w:rPr>
        <w:t>пригодной для использования при планировании объемов лесопользования</w:t>
      </w:r>
      <w:r w:rsidR="009760F8">
        <w:rPr>
          <w:rFonts w:cs="Times New Roman"/>
        </w:rPr>
        <w:t xml:space="preserve"> (</w:t>
      </w:r>
      <w:r w:rsidR="009760F8" w:rsidRPr="009760F8">
        <w:rPr>
          <w:rFonts w:cs="Times New Roman"/>
          <w:i/>
        </w:rPr>
        <w:t>рис. 5</w:t>
      </w:r>
      <w:r w:rsidR="009760F8">
        <w:rPr>
          <w:rFonts w:cs="Times New Roman"/>
        </w:rPr>
        <w:t>, вклейка)</w:t>
      </w:r>
      <w:r w:rsidR="00C33F4B" w:rsidRPr="00C33F4B">
        <w:rPr>
          <w:rFonts w:cs="Times New Roman"/>
        </w:rPr>
        <w:t>.</w:t>
      </w:r>
    </w:p>
    <w:p w:rsidR="00C33F4B" w:rsidRDefault="00C33F4B" w:rsidP="00826DA7">
      <w:pPr>
        <w:autoSpaceDE w:val="0"/>
        <w:autoSpaceDN w:val="0"/>
        <w:adjustRightInd w:val="0"/>
        <w:rPr>
          <w:rFonts w:cs="Times New Roman"/>
        </w:rPr>
      </w:pPr>
      <w:r w:rsidRPr="00C33F4B">
        <w:rPr>
          <w:rFonts w:cs="Times New Roman"/>
        </w:rPr>
        <w:t xml:space="preserve">Низкая оперативность внесения изменений в материалы лесоустройства приводит тому, что фактические </w:t>
      </w:r>
      <w:r w:rsidRPr="00F606F2">
        <w:rPr>
          <w:rFonts w:cs="Times New Roman"/>
          <w:b/>
          <w:i/>
        </w:rPr>
        <w:t>утраченные в результате пожаров и других факторов леса не учитываются в материалах лесоустройства, и, соответственно, включаются в расчет пользования</w:t>
      </w:r>
      <w:r w:rsidRPr="00C33F4B">
        <w:rPr>
          <w:rFonts w:cs="Times New Roman"/>
        </w:rPr>
        <w:t>. В итоге это повышает нагрузку на эксплуатируемые леса и приводит к их переэксплуатации.</w:t>
      </w:r>
      <w:r w:rsidR="00AE4560">
        <w:rPr>
          <w:rFonts w:cs="Times New Roman"/>
        </w:rPr>
        <w:t xml:space="preserve"> </w:t>
      </w:r>
      <w:r w:rsidR="0030462C">
        <w:rPr>
          <w:rFonts w:cs="Times New Roman"/>
        </w:rPr>
        <w:t>И</w:t>
      </w:r>
      <w:r w:rsidRPr="00C33F4B">
        <w:rPr>
          <w:rFonts w:cs="Times New Roman"/>
        </w:rPr>
        <w:t xml:space="preserve">звестны многочисленные случаи намеренного искажения данных при проведении лесоустройства, в основном с целью увеличение разрешенного объема пользования, для чего завышается возраст насаждений, увеличивается доля ценных пород и сортиментов по сравнению с фактической и т.д. </w:t>
      </w:r>
      <w:r w:rsidR="00AE4560" w:rsidRPr="00AE4560">
        <w:rPr>
          <w:rFonts w:cs="Times New Roman"/>
        </w:rPr>
        <w:t>[14].</w:t>
      </w:r>
      <w:r w:rsidRPr="00C33F4B">
        <w:rPr>
          <w:rFonts w:cs="Times New Roman"/>
        </w:rPr>
        <w:t xml:space="preserve"> Основным стимулом для этого является фактическое истощение лесных ресурсов и поиск возможностей для сохранения объемов заготовки, хотя бы в краткосрочной перспективе в ущерб неистощительности. </w:t>
      </w:r>
      <w:r w:rsidR="000571F1">
        <w:rPr>
          <w:rFonts w:cs="Times New Roman"/>
        </w:rPr>
        <w:t xml:space="preserve"> </w:t>
      </w:r>
    </w:p>
    <w:p w:rsidR="00B338DF" w:rsidRPr="009F4839" w:rsidRDefault="00B338DF" w:rsidP="00826DA7">
      <w:pPr>
        <w:autoSpaceDE w:val="0"/>
        <w:autoSpaceDN w:val="0"/>
        <w:adjustRightInd w:val="0"/>
        <w:rPr>
          <w:rFonts w:cs="Times New Roman"/>
        </w:rPr>
      </w:pPr>
      <w:r w:rsidRPr="009F4839">
        <w:rPr>
          <w:rFonts w:cs="Times New Roman"/>
        </w:rPr>
        <w:t>Тотальная информационная закрытость информации о лесах и лесном хозяйстве не позволяет планировать инвестиции и обеспечивать независимый контроль за состоянием лесов. Однако до последнего времени количество общественно доступной информа</w:t>
      </w:r>
      <w:r w:rsidR="00F06DC8" w:rsidRPr="009F4839">
        <w:rPr>
          <w:rFonts w:cs="Times New Roman"/>
        </w:rPr>
        <w:t xml:space="preserve">ции по лесам только сокращалось в силу устаревания </w:t>
      </w:r>
      <w:r w:rsidR="00AE3DA5" w:rsidRPr="009F4839">
        <w:rPr>
          <w:rFonts w:cs="Times New Roman"/>
        </w:rPr>
        <w:t xml:space="preserve">ранее опубликованных </w:t>
      </w:r>
      <w:r w:rsidR="00F06DC8" w:rsidRPr="009F4839">
        <w:rPr>
          <w:rFonts w:cs="Times New Roman"/>
        </w:rPr>
        <w:t xml:space="preserve">данных </w:t>
      </w:r>
      <w:r w:rsidR="009760F8">
        <w:rPr>
          <w:rFonts w:cs="Times New Roman"/>
        </w:rPr>
        <w:t>и отсутствия их обновления.</w:t>
      </w:r>
    </w:p>
    <w:p w:rsidR="0096240A" w:rsidRPr="000F395A" w:rsidRDefault="009B1843" w:rsidP="009760F8">
      <w:pPr>
        <w:autoSpaceDE w:val="0"/>
        <w:autoSpaceDN w:val="0"/>
        <w:adjustRightInd w:val="0"/>
        <w:rPr>
          <w:rFonts w:cs="Times New Roman"/>
        </w:rPr>
      </w:pPr>
      <w:r w:rsidRPr="000F395A">
        <w:rPr>
          <w:rFonts w:cs="Times New Roman"/>
        </w:rPr>
        <w:t xml:space="preserve">Данные учета лесного фонда (сведения из </w:t>
      </w:r>
      <w:r w:rsidR="009760F8">
        <w:rPr>
          <w:rFonts w:cs="Times New Roman"/>
        </w:rPr>
        <w:t>ГЛР</w:t>
      </w:r>
      <w:r w:rsidRPr="000F395A">
        <w:rPr>
          <w:rFonts w:cs="Times New Roman"/>
        </w:rPr>
        <w:t xml:space="preserve">) </w:t>
      </w:r>
      <w:r w:rsidR="004B52C1" w:rsidRPr="000F395A">
        <w:rPr>
          <w:rFonts w:cs="Times New Roman"/>
        </w:rPr>
        <w:t xml:space="preserve">были </w:t>
      </w:r>
      <w:r w:rsidRPr="000F395A">
        <w:rPr>
          <w:rFonts w:cs="Times New Roman"/>
        </w:rPr>
        <w:t>опубликованы после принятия Лесного кодекса только однажды, в 2014</w:t>
      </w:r>
      <w:r w:rsidR="009760F8">
        <w:rPr>
          <w:rFonts w:cs="Times New Roman"/>
        </w:rPr>
        <w:t xml:space="preserve"> г.</w:t>
      </w:r>
      <w:r w:rsidRPr="000F395A">
        <w:rPr>
          <w:rFonts w:cs="Times New Roman"/>
        </w:rPr>
        <w:t>, но эта публикация не доступна даже на сайте Рослесхоза.</w:t>
      </w:r>
    </w:p>
    <w:p w:rsidR="00F06DC8" w:rsidRPr="009F4839" w:rsidRDefault="00F06DC8" w:rsidP="009760F8">
      <w:pPr>
        <w:autoSpaceDE w:val="0"/>
        <w:autoSpaceDN w:val="0"/>
        <w:adjustRightInd w:val="0"/>
        <w:rPr>
          <w:rFonts w:cs="Times New Roman"/>
        </w:rPr>
      </w:pPr>
      <w:r w:rsidRPr="000F395A">
        <w:rPr>
          <w:rFonts w:cs="Times New Roman"/>
        </w:rPr>
        <w:t>К концу 2017 г</w:t>
      </w:r>
      <w:r w:rsidR="009760F8">
        <w:rPr>
          <w:rFonts w:cs="Times New Roman"/>
        </w:rPr>
        <w:t>.</w:t>
      </w:r>
      <w:r w:rsidRPr="000F395A">
        <w:rPr>
          <w:rFonts w:cs="Times New Roman"/>
        </w:rPr>
        <w:t xml:space="preserve"> работы по определению количественных и качественных характеристик лесов в рамках </w:t>
      </w:r>
      <w:r w:rsidR="009760F8">
        <w:rPr>
          <w:rFonts w:cs="Times New Roman"/>
        </w:rPr>
        <w:t>ГИЛ</w:t>
      </w:r>
      <w:r w:rsidRPr="000F395A">
        <w:rPr>
          <w:rFonts w:cs="Times New Roman"/>
        </w:rPr>
        <w:t xml:space="preserve"> были завершены для 37% от площади лесов Российской Федерации и опубликованы отчеты о </w:t>
      </w:r>
      <w:r w:rsidRPr="009760F8">
        <w:t>состоянии лесов по результатам ГИЛ</w:t>
      </w:r>
      <w:r w:rsidR="009760F8" w:rsidRPr="009760F8">
        <w:t xml:space="preserve"> (http://rosleshoz.gov.ru/activity/inventory/presentations)</w:t>
      </w:r>
      <w:r w:rsidRPr="009760F8">
        <w:t>. Однако</w:t>
      </w:r>
      <w:r w:rsidRPr="009F4839">
        <w:rPr>
          <w:rFonts w:cs="Times New Roman"/>
        </w:rPr>
        <w:t xml:space="preserve"> формат этих отчетов таков, что информация в них дается в очень обобщенной форме, поэтому данные отчеты не могут использоваться ни для каких практических целей, в том числе для оценки состояния лесов и </w:t>
      </w:r>
      <w:r w:rsidRPr="009F4839">
        <w:rPr>
          <w:rFonts w:cs="Times New Roman"/>
        </w:rPr>
        <w:lastRenderedPageBreak/>
        <w:t>их ресурсного потенциала, а также для независимой оценки качества проведения ГИЛ, что только подтверждает сомнения в их достоверности.</w:t>
      </w:r>
    </w:p>
    <w:p w:rsidR="00B338DF" w:rsidRPr="009F4839" w:rsidRDefault="00B338DF" w:rsidP="009760F8">
      <w:pPr>
        <w:autoSpaceDE w:val="0"/>
        <w:autoSpaceDN w:val="0"/>
        <w:adjustRightInd w:val="0"/>
        <w:rPr>
          <w:rFonts w:cs="Times New Roman"/>
        </w:rPr>
      </w:pPr>
      <w:r w:rsidRPr="009F4839">
        <w:rPr>
          <w:rFonts w:cs="Times New Roman"/>
        </w:rPr>
        <w:t>В настоящее время почти все органы исполнительной власти субъектов Российской Федерации разместили на своих сайтах лесные планы и лесохозяйственные регламенты. Однако, поскольку в эти документы часто вносятся изменения, во многих случаях на сайтах размещаются не актуальные версии, либо только приказы о внесении изменений. Во многих случаях публикуются черновики документов, либо документы без каких-либо выходных данных, либо документы не полного состава (без приложений).</w:t>
      </w:r>
    </w:p>
    <w:p w:rsidR="0096240A" w:rsidRPr="009760F8" w:rsidRDefault="009B1843" w:rsidP="009760F8">
      <w:pPr>
        <w:autoSpaceDE w:val="0"/>
        <w:autoSpaceDN w:val="0"/>
        <w:adjustRightInd w:val="0"/>
      </w:pPr>
      <w:r w:rsidRPr="009F4839">
        <w:rPr>
          <w:rFonts w:cs="Times New Roman"/>
        </w:rPr>
        <w:t xml:space="preserve">Создана автоматизированная информационная система «Государственный лесной </w:t>
      </w:r>
      <w:r w:rsidRPr="009760F8">
        <w:t>реестр» (</w:t>
      </w:r>
      <w:r w:rsidRPr="009760F8">
        <w:rPr>
          <w:lang w:val="en-US"/>
        </w:rPr>
        <w:t>http</w:t>
      </w:r>
      <w:r w:rsidRPr="009760F8">
        <w:t>://</w:t>
      </w:r>
      <w:r w:rsidRPr="009760F8">
        <w:rPr>
          <w:lang w:val="en-US"/>
        </w:rPr>
        <w:t>goslesreestr</w:t>
      </w:r>
      <w:r w:rsidRPr="009760F8">
        <w:t>.</w:t>
      </w:r>
      <w:r w:rsidRPr="009760F8">
        <w:rPr>
          <w:lang w:val="en-US"/>
        </w:rPr>
        <w:t>ru</w:t>
      </w:r>
      <w:r w:rsidRPr="009760F8">
        <w:t>/), однако, несмотря на требования законодательства</w:t>
      </w:r>
      <w:r w:rsidR="009760F8" w:rsidRPr="009760F8">
        <w:t xml:space="preserve"> (в соответствии с распоряжением Правительства РФ от 10 июля 2013 г. №1187-р, в сети "Интернет" в форме открытых данных должны размещаться данные ГЛР в отношении лесов, расположенных в границах территории субъектов РФ (пункт 7 перечня)</w:t>
      </w:r>
      <w:r w:rsidRPr="009760F8">
        <w:t>, доступ к ней общественности полностью закрыт</w:t>
      </w:r>
      <w:r w:rsidR="002F12D8" w:rsidRPr="009760F8">
        <w:t xml:space="preserve"> (</w:t>
      </w:r>
      <w:r w:rsidR="002F12D8" w:rsidRPr="009760F8">
        <w:rPr>
          <w:i/>
        </w:rPr>
        <w:t>провер</w:t>
      </w:r>
      <w:r w:rsidR="009F4839" w:rsidRPr="009760F8">
        <w:rPr>
          <w:i/>
        </w:rPr>
        <w:t>ено</w:t>
      </w:r>
      <w:r w:rsidR="002F12D8" w:rsidRPr="009760F8">
        <w:rPr>
          <w:i/>
        </w:rPr>
        <w:t xml:space="preserve"> 8 июля 2018 г</w:t>
      </w:r>
      <w:r w:rsidR="009760F8" w:rsidRPr="009760F8">
        <w:rPr>
          <w:i/>
        </w:rPr>
        <w:t>.</w:t>
      </w:r>
      <w:r w:rsidR="002F12D8" w:rsidRPr="009760F8">
        <w:t>)</w:t>
      </w:r>
      <w:r w:rsidRPr="009760F8">
        <w:t>.</w:t>
      </w:r>
    </w:p>
    <w:p w:rsidR="00AE3DA5" w:rsidRPr="009F4839" w:rsidRDefault="00AE3DA5" w:rsidP="009760F8">
      <w:pPr>
        <w:autoSpaceDE w:val="0"/>
        <w:autoSpaceDN w:val="0"/>
        <w:adjustRightInd w:val="0"/>
        <w:rPr>
          <w:rFonts w:cs="Times New Roman"/>
        </w:rPr>
      </w:pPr>
      <w:r w:rsidRPr="009F4839">
        <w:rPr>
          <w:rFonts w:cs="Times New Roman"/>
        </w:rPr>
        <w:t>Практически отсутствуют в пригодном для использования виде данные о квартальной сети</w:t>
      </w:r>
      <w:r w:rsidRPr="000571F1">
        <w:rPr>
          <w:rFonts w:cs="Times New Roman"/>
        </w:rPr>
        <w:t xml:space="preserve"> с нумерацией кварталов, географическими привязками для земель лесного фонда Российской Федерации.</w:t>
      </w:r>
      <w:r>
        <w:rPr>
          <w:rFonts w:cs="Times New Roman"/>
        </w:rPr>
        <w:t xml:space="preserve"> </w:t>
      </w:r>
      <w:r w:rsidRPr="000571F1">
        <w:rPr>
          <w:rFonts w:cs="Times New Roman"/>
        </w:rPr>
        <w:t>Все проводимые в лесах хозяйственные мероприятия имеют привязку к лесным кварталам. Не имея доступа к информации по квартальной сети, граждане не могут сопоставить места проведения мероприятия с интересующими их локациями. Для части регионов схемы квартальной сети размещены в сети Интернет в виде приложений к лесным планам и лесохозяйственным регламентам в формате растровых карт. Однако, таких схем недостаточно для более-менее точной ориентации. При этом, основным инструментом для граждан, позволяющим осуществлять навигацию в лесу, в настоящий момент являются бытовые навигаторы GP</w:t>
      </w:r>
      <w:r w:rsidR="000F6E89">
        <w:rPr>
          <w:rFonts w:cs="Times New Roman"/>
          <w:lang w:val="en-US"/>
        </w:rPr>
        <w:t>S</w:t>
      </w:r>
      <w:r w:rsidRPr="000571F1">
        <w:rPr>
          <w:rFonts w:cs="Times New Roman"/>
        </w:rPr>
        <w:t xml:space="preserve">/Глонасс, выдающие данные в формате географических координат. Поэтому, для совмещения получаемых данных с квартальной сетью необходима ее географическая привязка, и предоставление </w:t>
      </w:r>
      <w:r w:rsidRPr="009F4839">
        <w:rPr>
          <w:rFonts w:cs="Times New Roman"/>
        </w:rPr>
        <w:t>данных о квартальной сети с такой привязкой.</w:t>
      </w:r>
    </w:p>
    <w:p w:rsidR="0096240A" w:rsidRPr="009F4839" w:rsidRDefault="009B1843" w:rsidP="009760F8">
      <w:pPr>
        <w:autoSpaceDE w:val="0"/>
        <w:autoSpaceDN w:val="0"/>
        <w:adjustRightInd w:val="0"/>
        <w:rPr>
          <w:rFonts w:cs="Times New Roman"/>
        </w:rPr>
      </w:pPr>
      <w:r w:rsidRPr="009F4839">
        <w:rPr>
          <w:rFonts w:cs="Times New Roman"/>
        </w:rPr>
        <w:t>Наиболее общественно чувствительная информация – о местах планируемых рубок и других лесохозяйственных мероприятий, даже о границах арендованных лесных участков –</w:t>
      </w:r>
      <w:r w:rsidR="00AE3DA5" w:rsidRPr="009F4839">
        <w:rPr>
          <w:rFonts w:cs="Times New Roman"/>
        </w:rPr>
        <w:t xml:space="preserve"> </w:t>
      </w:r>
      <w:r w:rsidRPr="009F4839">
        <w:rPr>
          <w:rFonts w:cs="Times New Roman"/>
        </w:rPr>
        <w:t>недоступна в пригодном для использования формате</w:t>
      </w:r>
      <w:r w:rsidR="002F12D8" w:rsidRPr="009F4839">
        <w:rPr>
          <w:rFonts w:cs="Times New Roman"/>
        </w:rPr>
        <w:t xml:space="preserve"> </w:t>
      </w:r>
      <w:r w:rsidR="002F12D8" w:rsidRPr="009F4839">
        <w:rPr>
          <w:rFonts w:cs="Times New Roman"/>
          <w:i/>
        </w:rPr>
        <w:t>(проверено 8 июля 2018 г.)</w:t>
      </w:r>
      <w:r w:rsidRPr="009F4839">
        <w:rPr>
          <w:rFonts w:cs="Times New Roman"/>
        </w:rPr>
        <w:t>.</w:t>
      </w:r>
    </w:p>
    <w:p w:rsidR="0077606F" w:rsidRPr="0077606F" w:rsidRDefault="0077606F" w:rsidP="00826DA7">
      <w:pPr>
        <w:autoSpaceDE w:val="0"/>
        <w:autoSpaceDN w:val="0"/>
        <w:adjustRightInd w:val="0"/>
        <w:rPr>
          <w:rFonts w:cs="Times New Roman"/>
        </w:rPr>
      </w:pPr>
      <w:r w:rsidRPr="0077606F">
        <w:rPr>
          <w:rFonts w:cs="Times New Roman"/>
        </w:rPr>
        <w:t xml:space="preserve">По данным официальной статистики, с начала </w:t>
      </w:r>
      <w:r w:rsidRPr="0077606F">
        <w:rPr>
          <w:rFonts w:cs="Times New Roman"/>
          <w:lang w:val="en-US"/>
        </w:rPr>
        <w:t>XXI</w:t>
      </w:r>
      <w:r w:rsidRPr="0077606F">
        <w:rPr>
          <w:rFonts w:cs="Times New Roman"/>
        </w:rPr>
        <w:t xml:space="preserve"> в. площадь лесов России, ежегодно теряемая при пожарах, многократно превышает площадь сплошных рубок. При этом 90% лесных пожаров возникают по причине неосторожного обращения с огнем человека, остальные – в силу различных природных факторов</w:t>
      </w:r>
      <w:r w:rsidR="009760F8">
        <w:rPr>
          <w:rFonts w:cs="Times New Roman"/>
        </w:rPr>
        <w:t xml:space="preserve"> (</w:t>
      </w:r>
      <w:r w:rsidR="009760F8" w:rsidRPr="009760F8">
        <w:rPr>
          <w:rFonts w:cs="Times New Roman"/>
          <w:i/>
        </w:rPr>
        <w:t>рис. 6</w:t>
      </w:r>
      <w:r w:rsidR="009760F8">
        <w:rPr>
          <w:rFonts w:cs="Times New Roman"/>
        </w:rPr>
        <w:t>)</w:t>
      </w:r>
      <w:r w:rsidRPr="0077606F">
        <w:rPr>
          <w:rFonts w:cs="Times New Roman"/>
        </w:rPr>
        <w:t>.</w:t>
      </w:r>
    </w:p>
    <w:p w:rsidR="0077606F" w:rsidRPr="00B02621" w:rsidRDefault="009760F8" w:rsidP="00B02621">
      <w:r w:rsidRPr="00B02621">
        <w:rPr>
          <w:noProof/>
          <w:lang w:eastAsia="ru-RU"/>
        </w:rPr>
        <w:drawing>
          <wp:inline distT="0" distB="0" distL="0" distR="0">
            <wp:extent cx="3600000" cy="2180953"/>
            <wp:effectExtent l="19050" t="0" r="45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8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6F" w:rsidRPr="00B02621" w:rsidRDefault="0077606F" w:rsidP="00826DA7">
      <w:pPr>
        <w:autoSpaceDE w:val="0"/>
        <w:autoSpaceDN w:val="0"/>
        <w:adjustRightInd w:val="0"/>
        <w:rPr>
          <w:rFonts w:cs="Times New Roman"/>
        </w:rPr>
      </w:pPr>
      <w:r w:rsidRPr="0077606F">
        <w:rPr>
          <w:rFonts w:cs="Times New Roman"/>
          <w:i/>
        </w:rPr>
        <w:t xml:space="preserve">Рис. </w:t>
      </w:r>
      <w:r w:rsidR="00B02621">
        <w:rPr>
          <w:rFonts w:cs="Times New Roman"/>
          <w:i/>
        </w:rPr>
        <w:t>6</w:t>
      </w:r>
      <w:r w:rsidRPr="0077606F">
        <w:rPr>
          <w:rFonts w:cs="Times New Roman"/>
          <w:i/>
        </w:rPr>
        <w:t xml:space="preserve">. </w:t>
      </w:r>
      <w:r w:rsidRPr="00B02621">
        <w:rPr>
          <w:rFonts w:cs="Times New Roman"/>
          <w:b/>
        </w:rPr>
        <w:t>Годовые площади сплошных рубок и лесных пожаров в лесах России</w:t>
      </w:r>
      <w:r w:rsidRPr="0077606F">
        <w:rPr>
          <w:rFonts w:cs="Times New Roman"/>
          <w:i/>
        </w:rPr>
        <w:t xml:space="preserve"> </w:t>
      </w:r>
      <w:r w:rsidRPr="00B02621">
        <w:rPr>
          <w:rFonts w:cs="Times New Roman"/>
        </w:rPr>
        <w:t>[16]</w:t>
      </w:r>
    </w:p>
    <w:p w:rsidR="0077606F" w:rsidRPr="0077606F" w:rsidRDefault="0077606F" w:rsidP="00826DA7">
      <w:pPr>
        <w:autoSpaceDE w:val="0"/>
        <w:autoSpaceDN w:val="0"/>
        <w:adjustRightInd w:val="0"/>
        <w:rPr>
          <w:rFonts w:cs="Times New Roman"/>
        </w:rPr>
      </w:pPr>
    </w:p>
    <w:p w:rsidR="0077606F" w:rsidRPr="0077606F" w:rsidRDefault="0077606F" w:rsidP="00826DA7">
      <w:pPr>
        <w:autoSpaceDE w:val="0"/>
        <w:autoSpaceDN w:val="0"/>
        <w:adjustRightInd w:val="0"/>
        <w:rPr>
          <w:rFonts w:cs="Times New Roman"/>
        </w:rPr>
      </w:pPr>
      <w:r w:rsidRPr="0077606F">
        <w:rPr>
          <w:rFonts w:cs="Times New Roman"/>
        </w:rPr>
        <w:t xml:space="preserve">Потери от пожаров должны учитываться при очередном лесоустройстве, однако оно проводится нерегулярно; отмечается также практика сокрытия или многократного занижения площадей сгоревших древостоев, что ускоряет утрату лесных ресурсов. Соответственно, лесопользование, ориентирующееся на сколько-нибудь существенное </w:t>
      </w:r>
      <w:r w:rsidRPr="0077606F">
        <w:rPr>
          <w:rFonts w:cs="Times New Roman"/>
        </w:rPr>
        <w:lastRenderedPageBreak/>
        <w:t>изъятие лесных ресурсов (в объеме расчетной лесосеки или сопоставимом), на территориях, подверженных масштабным лесным пожарам, за счет совместного действия рубок и пожаров, ведет к быстрому истощению лесов.</w:t>
      </w:r>
      <w:r w:rsidR="00CC4FBD" w:rsidRPr="00CC4FBD">
        <w:rPr>
          <w:rFonts w:cs="Times New Roman"/>
        </w:rPr>
        <w:t xml:space="preserve"> </w:t>
      </w:r>
      <w:r w:rsidRPr="0077606F">
        <w:rPr>
          <w:rFonts w:cs="Times New Roman"/>
        </w:rPr>
        <w:t>По оценкам Росгидромета</w:t>
      </w:r>
      <w:r w:rsidR="00CC4FBD">
        <w:rPr>
          <w:rFonts w:cs="Times New Roman"/>
        </w:rPr>
        <w:t xml:space="preserve"> </w:t>
      </w:r>
      <w:r w:rsidR="00CC4FBD" w:rsidRPr="00CC4FBD">
        <w:rPr>
          <w:rFonts w:cs="Times New Roman"/>
        </w:rPr>
        <w:t>[1</w:t>
      </w:r>
      <w:r w:rsidR="005109C4" w:rsidRPr="00602EE6">
        <w:rPr>
          <w:rFonts w:cs="Times New Roman"/>
        </w:rPr>
        <w:t>7</w:t>
      </w:r>
      <w:r w:rsidR="00CC4FBD" w:rsidRPr="00CC4FBD">
        <w:rPr>
          <w:rFonts w:cs="Times New Roman"/>
        </w:rPr>
        <w:t>]</w:t>
      </w:r>
      <w:r w:rsidRPr="0077606F">
        <w:rPr>
          <w:rFonts w:cs="Times New Roman"/>
        </w:rPr>
        <w:t xml:space="preserve">, в </w:t>
      </w:r>
      <w:r w:rsidRPr="0077606F">
        <w:rPr>
          <w:rFonts w:cs="Times New Roman"/>
          <w:lang w:val="en-US"/>
        </w:rPr>
        <w:t>XXI</w:t>
      </w:r>
      <w:r w:rsidRPr="0077606F">
        <w:rPr>
          <w:rFonts w:cs="Times New Roman"/>
        </w:rPr>
        <w:t xml:space="preserve"> в. тенденции к потеплению климата будут усиливаться, что увеличивает вероятность возникновения масштабных лесных пожаров. Очевидно, что увеличение частоты и площади лесных пожаров ускорит истощение лесных ресурсов в наиболее продуктивных и транспортно освоенных лесах. Для ослабления ожидаемых негативных последствий изменения климата необходимы более совершенные методы мониторинга, прогнозирования и эффективной ликвидации очагов лесных пожаров.</w:t>
      </w:r>
      <w:r w:rsidR="00CC4FBD" w:rsidRPr="00CC4FBD">
        <w:rPr>
          <w:rFonts w:cs="Times New Roman"/>
        </w:rPr>
        <w:t xml:space="preserve"> </w:t>
      </w:r>
      <w:r w:rsidRPr="0077606F">
        <w:rPr>
          <w:rFonts w:cs="Times New Roman"/>
        </w:rPr>
        <w:t>Для обеспечения неистощительности пользования лесом с учетом потерь, необходимо создать систему оперативного и достоверного учета потерь древесины от пожаров и других факторов, и обеспечить оперативный пересчет объемов пользования лесом при выявлении таких потерь</w:t>
      </w:r>
      <w:r w:rsidR="00B02621">
        <w:rPr>
          <w:rFonts w:cs="Times New Roman"/>
        </w:rPr>
        <w:t xml:space="preserve"> </w:t>
      </w:r>
      <w:r w:rsidR="00B02621" w:rsidRPr="00CC4FBD">
        <w:rPr>
          <w:rFonts w:cs="Times New Roman"/>
        </w:rPr>
        <w:t>[1</w:t>
      </w:r>
      <w:r w:rsidR="00B02621">
        <w:rPr>
          <w:rFonts w:cs="Times New Roman"/>
        </w:rPr>
        <w:t>8</w:t>
      </w:r>
      <w:r w:rsidR="00B02621" w:rsidRPr="00CC4FBD">
        <w:rPr>
          <w:rFonts w:cs="Times New Roman"/>
        </w:rPr>
        <w:t>]</w:t>
      </w:r>
      <w:r w:rsidRPr="0077606F">
        <w:rPr>
          <w:rFonts w:cs="Times New Roman"/>
        </w:rPr>
        <w:t>.</w:t>
      </w:r>
    </w:p>
    <w:p w:rsidR="00115077" w:rsidRPr="00B02621" w:rsidRDefault="00CC4FBD" w:rsidP="00826DA7">
      <w:pPr>
        <w:autoSpaceDE w:val="0"/>
        <w:autoSpaceDN w:val="0"/>
        <w:adjustRightInd w:val="0"/>
      </w:pPr>
      <w:r w:rsidRPr="00F414C6">
        <w:rPr>
          <w:rFonts w:cs="Times New Roman"/>
        </w:rPr>
        <w:t>При этом фактическое состояние дел с охраной лесов от пожаров и учетом потерь лесных ресурсов от пожаров плачевно. П</w:t>
      </w:r>
      <w:r w:rsidR="000571F1" w:rsidRPr="00F414C6">
        <w:rPr>
          <w:rFonts w:cs="Times New Roman"/>
        </w:rPr>
        <w:t xml:space="preserve">лощадь лесных пожаров в России </w:t>
      </w:r>
      <w:r w:rsidR="000571F1" w:rsidRPr="00EF6428">
        <w:rPr>
          <w:rFonts w:cs="Times New Roman"/>
        </w:rPr>
        <w:t xml:space="preserve">на </w:t>
      </w:r>
      <w:r w:rsidR="00F414C6" w:rsidRPr="00EF6428">
        <w:rPr>
          <w:rFonts w:cs="Times New Roman"/>
        </w:rPr>
        <w:t>начало июля</w:t>
      </w:r>
      <w:r w:rsidR="000571F1" w:rsidRPr="00F414C6">
        <w:rPr>
          <w:rFonts w:cs="Times New Roman"/>
        </w:rPr>
        <w:t xml:space="preserve"> </w:t>
      </w:r>
      <w:r w:rsidR="00533F07" w:rsidRPr="00F414C6">
        <w:rPr>
          <w:rFonts w:cs="Times New Roman"/>
        </w:rPr>
        <w:t xml:space="preserve">2018 г. </w:t>
      </w:r>
      <w:r w:rsidR="00EF6428">
        <w:rPr>
          <w:rFonts w:cs="Times New Roman"/>
        </w:rPr>
        <w:t>приблизилась к</w:t>
      </w:r>
      <w:r w:rsidR="000571F1" w:rsidRPr="00F414C6">
        <w:rPr>
          <w:rFonts w:cs="Times New Roman"/>
        </w:rPr>
        <w:t xml:space="preserve"> </w:t>
      </w:r>
      <w:r w:rsidR="00F414C6">
        <w:rPr>
          <w:rFonts w:cs="Times New Roman"/>
        </w:rPr>
        <w:t>10</w:t>
      </w:r>
      <w:r w:rsidR="000571F1" w:rsidRPr="00F414C6">
        <w:rPr>
          <w:rFonts w:cs="Times New Roman"/>
        </w:rPr>
        <w:t xml:space="preserve"> млн га. </w:t>
      </w:r>
      <w:r w:rsidR="00115077" w:rsidRPr="00115077">
        <w:rPr>
          <w:rFonts w:cs="Times New Roman"/>
        </w:rPr>
        <w:t>По площади, пройденной весенними лесными пожарами (с начала пожароопасного сезона по 31 мая включительно), 2018 г</w:t>
      </w:r>
      <w:r w:rsidR="00B02621">
        <w:rPr>
          <w:rFonts w:cs="Times New Roman"/>
        </w:rPr>
        <w:t>.</w:t>
      </w:r>
      <w:r w:rsidR="00115077" w:rsidRPr="00115077">
        <w:rPr>
          <w:rFonts w:cs="Times New Roman"/>
        </w:rPr>
        <w:t xml:space="preserve"> оказался третьим с начала XXI в</w:t>
      </w:r>
      <w:r w:rsidR="00B02621">
        <w:rPr>
          <w:rFonts w:cs="Times New Roman"/>
        </w:rPr>
        <w:t>.</w:t>
      </w:r>
      <w:r w:rsidR="00115077" w:rsidRPr="00115077">
        <w:rPr>
          <w:rFonts w:cs="Times New Roman"/>
        </w:rPr>
        <w:t xml:space="preserve"> </w:t>
      </w:r>
      <w:r w:rsidR="00B02621">
        <w:rPr>
          <w:rFonts w:cs="Times New Roman"/>
        </w:rPr>
        <w:t>–</w:t>
      </w:r>
      <w:r w:rsidR="00115077" w:rsidRPr="00115077">
        <w:rPr>
          <w:rFonts w:cs="Times New Roman"/>
        </w:rPr>
        <w:t xml:space="preserve"> после 2003 и 2008 гг. По данным дистанционного мониторинга системы ИСДМ-Рослесхоз (формы 4-ИСДМ), площадь, пройденная лесными пожарами на землях всех категорий, составила за этот период 8,3 </w:t>
      </w:r>
      <w:r w:rsidR="00B02621">
        <w:rPr>
          <w:rFonts w:cs="Times New Roman"/>
        </w:rPr>
        <w:t>млн</w:t>
      </w:r>
      <w:r w:rsidR="00115077" w:rsidRPr="00115077">
        <w:rPr>
          <w:rFonts w:cs="Times New Roman"/>
        </w:rPr>
        <w:t xml:space="preserve"> г</w:t>
      </w:r>
      <w:r w:rsidR="00B02621">
        <w:rPr>
          <w:rFonts w:cs="Times New Roman"/>
        </w:rPr>
        <w:t>а</w:t>
      </w:r>
      <w:r w:rsidR="00115077" w:rsidRPr="00115077">
        <w:rPr>
          <w:rFonts w:cs="Times New Roman"/>
        </w:rPr>
        <w:t xml:space="preserve"> (в 2003 и 2008 гг. </w:t>
      </w:r>
      <w:r w:rsidR="00B02621">
        <w:rPr>
          <w:rFonts w:cs="Times New Roman"/>
        </w:rPr>
        <w:t>–</w:t>
      </w:r>
      <w:r w:rsidR="00115077" w:rsidRPr="00115077">
        <w:rPr>
          <w:rFonts w:cs="Times New Roman"/>
        </w:rPr>
        <w:t xml:space="preserve"> 10,2 и 9,8 млн га соответственно). При этом для </w:t>
      </w:r>
      <w:r w:rsidR="00B02621">
        <w:rPr>
          <w:rFonts w:cs="Times New Roman"/>
        </w:rPr>
        <w:t>ДФО</w:t>
      </w:r>
      <w:r w:rsidR="00115077" w:rsidRPr="00115077">
        <w:rPr>
          <w:rFonts w:cs="Times New Roman"/>
        </w:rPr>
        <w:t xml:space="preserve"> весенний лесопожарный сезон 2018 г</w:t>
      </w:r>
      <w:r w:rsidR="00B02621">
        <w:rPr>
          <w:rFonts w:cs="Times New Roman"/>
        </w:rPr>
        <w:t>.</w:t>
      </w:r>
      <w:r w:rsidR="00115077" w:rsidRPr="00115077">
        <w:rPr>
          <w:rFonts w:cs="Times New Roman"/>
        </w:rPr>
        <w:t xml:space="preserve"> оказался худшим с начала века: площадь, пройденная лесными пожарами с начала года, составила 5,7 </w:t>
      </w:r>
      <w:r w:rsidR="00B02621">
        <w:rPr>
          <w:rFonts w:cs="Times New Roman"/>
        </w:rPr>
        <w:t>млн</w:t>
      </w:r>
      <w:r w:rsidR="00115077" w:rsidRPr="00115077">
        <w:rPr>
          <w:rFonts w:cs="Times New Roman"/>
        </w:rPr>
        <w:t xml:space="preserve"> г</w:t>
      </w:r>
      <w:r w:rsidR="00B02621">
        <w:rPr>
          <w:rFonts w:cs="Times New Roman"/>
        </w:rPr>
        <w:t xml:space="preserve">а </w:t>
      </w:r>
      <w:r w:rsidR="00B02621" w:rsidRPr="00B02621">
        <w:t>(http://forestforum.ru/viewtopic.php?f=9&amp;t=22404)</w:t>
      </w:r>
      <w:r w:rsidR="00B02621">
        <w:t xml:space="preserve"> (</w:t>
      </w:r>
      <w:r w:rsidR="00B02621" w:rsidRPr="00B02621">
        <w:rPr>
          <w:i/>
        </w:rPr>
        <w:t>рис. 7</w:t>
      </w:r>
      <w:r w:rsidR="00B02621">
        <w:t>)</w:t>
      </w:r>
      <w:r w:rsidR="00A640B1" w:rsidRPr="00B02621">
        <w:t>.</w:t>
      </w:r>
    </w:p>
    <w:p w:rsidR="00A640B1" w:rsidRDefault="00A640B1" w:rsidP="00B02621">
      <w:pPr>
        <w:autoSpaceDE w:val="0"/>
        <w:autoSpaceDN w:val="0"/>
        <w:adjustRightInd w:val="0"/>
        <w:jc w:val="center"/>
        <w:rPr>
          <w:rFonts w:cs="Times New Roman"/>
          <w:lang w:val="en-US"/>
        </w:rPr>
      </w:pPr>
      <w:r>
        <w:rPr>
          <w:rFonts w:ascii="Trebuchet MS" w:hAnsi="Trebuchet MS"/>
          <w:noProof/>
          <w:color w:val="323D4F"/>
          <w:sz w:val="20"/>
          <w:szCs w:val="20"/>
          <w:lang w:eastAsia="ru-RU"/>
        </w:rPr>
        <w:drawing>
          <wp:inline distT="0" distB="0" distL="0" distR="0">
            <wp:extent cx="4400550" cy="3247544"/>
            <wp:effectExtent l="19050" t="0" r="0" b="0"/>
            <wp:docPr id="2" name="Рисунок 2" descr="https://image.ibb.co/b29nyJ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ibb.co/b29nyJ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73" cy="32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B1" w:rsidRPr="00B02621" w:rsidRDefault="00A640B1" w:rsidP="00826DA7">
      <w:pPr>
        <w:autoSpaceDE w:val="0"/>
        <w:autoSpaceDN w:val="0"/>
        <w:adjustRightInd w:val="0"/>
        <w:rPr>
          <w:rFonts w:cs="Times New Roman"/>
          <w:b/>
        </w:rPr>
      </w:pPr>
      <w:r w:rsidRPr="00A640B1">
        <w:rPr>
          <w:rFonts w:cs="Times New Roman"/>
          <w:i/>
        </w:rPr>
        <w:t xml:space="preserve">Рис. </w:t>
      </w:r>
      <w:r w:rsidR="00B02621">
        <w:rPr>
          <w:rFonts w:cs="Times New Roman"/>
          <w:i/>
        </w:rPr>
        <w:t xml:space="preserve">7. </w:t>
      </w:r>
      <w:r w:rsidRPr="00B02621">
        <w:rPr>
          <w:rFonts w:cs="Times New Roman"/>
          <w:b/>
        </w:rPr>
        <w:t xml:space="preserve">Сравнение площадей, пройденных лесными пожарами на землях всех категорий по данным ИСДМ-Рослесхоз за период с 1 января по 31 мая включительно по годам </w:t>
      </w:r>
      <w:r w:rsidR="00B02621" w:rsidRPr="00B02621">
        <w:rPr>
          <w:rFonts w:cs="Times New Roman"/>
          <w:b/>
        </w:rPr>
        <w:t xml:space="preserve">– </w:t>
      </w:r>
      <w:r w:rsidRPr="00B02621">
        <w:rPr>
          <w:rFonts w:cs="Times New Roman"/>
          <w:b/>
        </w:rPr>
        <w:t xml:space="preserve">линия показывает суммарную площадь лесных пожаров по всей России, столбцы </w:t>
      </w:r>
      <w:r w:rsidR="00B02621" w:rsidRPr="00B02621">
        <w:rPr>
          <w:rFonts w:cs="Times New Roman"/>
          <w:b/>
        </w:rPr>
        <w:t>–</w:t>
      </w:r>
      <w:r w:rsidRPr="00B02621">
        <w:rPr>
          <w:rFonts w:cs="Times New Roman"/>
          <w:b/>
        </w:rPr>
        <w:t xml:space="preserve"> по </w:t>
      </w:r>
      <w:r w:rsidR="00B02621" w:rsidRPr="00B02621">
        <w:rPr>
          <w:rFonts w:cs="Times New Roman"/>
          <w:b/>
        </w:rPr>
        <w:t>СФО (1) и</w:t>
      </w:r>
      <w:r w:rsidRPr="00B02621">
        <w:rPr>
          <w:rFonts w:cs="Times New Roman"/>
          <w:b/>
        </w:rPr>
        <w:t xml:space="preserve"> </w:t>
      </w:r>
      <w:r w:rsidR="00B02621" w:rsidRPr="00B02621">
        <w:rPr>
          <w:rFonts w:cs="Times New Roman"/>
          <w:b/>
        </w:rPr>
        <w:t>ДФО (2)</w:t>
      </w:r>
    </w:p>
    <w:p w:rsidR="00A640B1" w:rsidRPr="00A640B1" w:rsidRDefault="00A640B1" w:rsidP="00826DA7">
      <w:pPr>
        <w:autoSpaceDE w:val="0"/>
        <w:autoSpaceDN w:val="0"/>
        <w:adjustRightInd w:val="0"/>
        <w:rPr>
          <w:rFonts w:cs="Times New Roman"/>
        </w:rPr>
      </w:pPr>
    </w:p>
    <w:p w:rsidR="00A640B1" w:rsidRDefault="00EF6428" w:rsidP="00826DA7">
      <w:pPr>
        <w:autoSpaceDE w:val="0"/>
        <w:autoSpaceDN w:val="0"/>
        <w:adjustRightInd w:val="0"/>
        <w:rPr>
          <w:rFonts w:cs="Times New Roman"/>
        </w:rPr>
      </w:pPr>
      <w:r w:rsidRPr="00F414C6">
        <w:rPr>
          <w:rFonts w:cs="Times New Roman"/>
        </w:rPr>
        <w:t xml:space="preserve">В официальную отчетность в 2018 г. </w:t>
      </w:r>
      <w:r>
        <w:rPr>
          <w:rFonts w:cs="Times New Roman"/>
        </w:rPr>
        <w:t xml:space="preserve">пока </w:t>
      </w:r>
      <w:r w:rsidRPr="00F414C6">
        <w:rPr>
          <w:rFonts w:cs="Times New Roman"/>
        </w:rPr>
        <w:t>попали лишь около 19 % площади</w:t>
      </w:r>
      <w:r>
        <w:rPr>
          <w:rFonts w:cs="Times New Roman"/>
        </w:rPr>
        <w:t xml:space="preserve"> пожаров</w:t>
      </w:r>
      <w:r w:rsidRPr="00F414C6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A640B1" w:rsidRPr="00A640B1">
        <w:rPr>
          <w:rFonts w:cs="Times New Roman"/>
        </w:rPr>
        <w:t xml:space="preserve">Расхождение данных дистанционного мониторинга и региональных диспетчерских служб о площадях, пройденных лесными пожарами, отчасти связано с разными стандартами учета (в официальные сводки включаются данные не по всем категориям земель), отчасти - с погрешностью определения площадей как при наземном, так и при дистанционном мониторинге, но в первую очередь - с намеренным искажением и сокрытием сведений о </w:t>
      </w:r>
      <w:r w:rsidR="00A640B1" w:rsidRPr="00A640B1">
        <w:rPr>
          <w:rFonts w:cs="Times New Roman"/>
        </w:rPr>
        <w:lastRenderedPageBreak/>
        <w:t xml:space="preserve">лесных пожарах с целью формирования красивой отчетности. </w:t>
      </w:r>
      <w:r w:rsidR="00A640B1">
        <w:rPr>
          <w:rFonts w:cs="Times New Roman"/>
        </w:rPr>
        <w:t>Недостоверная информация о лесных пожарах</w:t>
      </w:r>
      <w:r w:rsidR="00A640B1" w:rsidRPr="00A640B1">
        <w:rPr>
          <w:rFonts w:cs="Times New Roman"/>
        </w:rPr>
        <w:t xml:space="preserve"> является одной из важнейших причин несвоевременного и недостаточного реагирования органов управления лесами и лесопожарных организаций на рост пожарной опасности, лесные пожары и возникающие в связи с ними чрезвычайные ситуации. В долгосрочной перспективе </w:t>
      </w:r>
      <w:r w:rsidR="00A640B1">
        <w:rPr>
          <w:rFonts w:cs="Times New Roman"/>
        </w:rPr>
        <w:t>отсутствие достоверной информации о площадях лесных пожаров</w:t>
      </w:r>
      <w:r w:rsidR="00A640B1" w:rsidRPr="00A640B1">
        <w:rPr>
          <w:rFonts w:cs="Times New Roman"/>
        </w:rPr>
        <w:t xml:space="preserve"> ведет к хроническому недофинансированию переданных субъектам РФ федеральных лесных полномочий по охране лесов от огня, а также к принятию многих ошибочных управленческих решений на федеральном и региональном уровнях. Невозможно построить грамотную и эффективную систему охраны лесов России от огня, не располагая точной и достоверной информацией о лесных пожарах, или не признавая эту информацию.</w:t>
      </w:r>
      <w:r w:rsidR="00A640B1">
        <w:rPr>
          <w:rFonts w:cs="Times New Roman"/>
        </w:rPr>
        <w:t xml:space="preserve"> </w:t>
      </w:r>
    </w:p>
    <w:p w:rsidR="00FE009A" w:rsidRPr="006467C6" w:rsidRDefault="00FE009A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Следует отметить, что х</w:t>
      </w:r>
      <w:r w:rsidRPr="00FE009A">
        <w:rPr>
          <w:rFonts w:cs="Times New Roman"/>
        </w:rPr>
        <w:t xml:space="preserve">отя открытость информации по лесным пожарам за счет использования информационной системы дистанционного мониторинга (ИСДМ-Рослесхоз) за последние 2 года улучшилась, тем не менее в </w:t>
      </w:r>
      <w:r>
        <w:rPr>
          <w:rFonts w:cs="Times New Roman"/>
        </w:rPr>
        <w:t>Минприроды</w:t>
      </w:r>
      <w:r w:rsidR="00B02621">
        <w:rPr>
          <w:rFonts w:cs="Times New Roman"/>
        </w:rPr>
        <w:t xml:space="preserve"> России</w:t>
      </w:r>
      <w:r>
        <w:rPr>
          <w:rFonts w:cs="Times New Roman"/>
        </w:rPr>
        <w:t xml:space="preserve"> и Рослесхоз к</w:t>
      </w:r>
      <w:r w:rsidRPr="00FE009A">
        <w:rPr>
          <w:rFonts w:cs="Times New Roman"/>
        </w:rPr>
        <w:t>оммуницируют</w:t>
      </w:r>
      <w:r>
        <w:rPr>
          <w:rFonts w:cs="Times New Roman"/>
        </w:rPr>
        <w:t xml:space="preserve"> в СМИ</w:t>
      </w:r>
      <w:r w:rsidRPr="00FE009A">
        <w:rPr>
          <w:rFonts w:cs="Times New Roman"/>
        </w:rPr>
        <w:t xml:space="preserve"> отдельные показатели, завышающие позитивную динамику, тогда как картина с лесными пожарами по ряду существенных показателей в целом не меняется или имеет негативную динамику – достаточно сравнить недавнюю статью «В пожарах стало гибнуть вдвое меньше леса» </w:t>
      </w:r>
      <w:r>
        <w:rPr>
          <w:rFonts w:cs="Times New Roman"/>
        </w:rPr>
        <w:t>(</w:t>
      </w:r>
      <w:r w:rsidRPr="00B02621">
        <w:rPr>
          <w:rFonts w:cs="Times New Roman"/>
        </w:rPr>
        <w:t>https://iz.ru/752657/alla-maksimova-elina-khetagurova/v-pozharakh-stal</w:t>
      </w:r>
      <w:r>
        <w:rPr>
          <w:rFonts w:cs="Times New Roman"/>
        </w:rPr>
        <w:t xml:space="preserve">) </w:t>
      </w:r>
      <w:r w:rsidR="009060BF" w:rsidRPr="009060BF">
        <w:rPr>
          <w:rFonts w:cs="Times New Roman"/>
        </w:rPr>
        <w:t>в газете «Известия» от 10.06.2018 г</w:t>
      </w:r>
      <w:r w:rsidR="00B02621">
        <w:rPr>
          <w:rFonts w:cs="Times New Roman"/>
        </w:rPr>
        <w:t>.</w:t>
      </w:r>
      <w:r w:rsidR="009060BF" w:rsidRPr="009060BF">
        <w:rPr>
          <w:rFonts w:cs="Times New Roman"/>
        </w:rPr>
        <w:t xml:space="preserve"> </w:t>
      </w:r>
      <w:r w:rsidRPr="00FE009A">
        <w:rPr>
          <w:rFonts w:cs="Times New Roman"/>
        </w:rPr>
        <w:t>и данные формы 4-ИСДМ Рослесхоза за 2016 и 2017 г</w:t>
      </w:r>
      <w:r w:rsidR="00B02621">
        <w:rPr>
          <w:rFonts w:cs="Times New Roman"/>
        </w:rPr>
        <w:t>г.</w:t>
      </w:r>
      <w:r w:rsidRPr="00FE009A">
        <w:rPr>
          <w:rFonts w:cs="Times New Roman"/>
        </w:rPr>
        <w:t xml:space="preserve">, которые </w:t>
      </w:r>
      <w:r w:rsidR="009060BF">
        <w:rPr>
          <w:rFonts w:cs="Times New Roman"/>
        </w:rPr>
        <w:t xml:space="preserve">очевидно </w:t>
      </w:r>
      <w:r w:rsidRPr="00FE009A">
        <w:rPr>
          <w:rFonts w:cs="Times New Roman"/>
        </w:rPr>
        <w:t>«не бьются» между собой</w:t>
      </w:r>
      <w:r w:rsidR="009060BF">
        <w:rPr>
          <w:rFonts w:cs="Times New Roman"/>
        </w:rPr>
        <w:t xml:space="preserve"> (см. Приложения)</w:t>
      </w:r>
      <w:r w:rsidRPr="00FE009A">
        <w:rPr>
          <w:rFonts w:cs="Times New Roman"/>
        </w:rPr>
        <w:t>.</w:t>
      </w:r>
      <w:r w:rsidR="002676AA">
        <w:rPr>
          <w:rFonts w:cs="Times New Roman"/>
        </w:rPr>
        <w:t xml:space="preserve"> </w:t>
      </w:r>
      <w:r w:rsidR="00EF6428" w:rsidRPr="00EF6428">
        <w:rPr>
          <w:rFonts w:cs="Times New Roman"/>
        </w:rPr>
        <w:t>В</w:t>
      </w:r>
      <w:r w:rsidR="006467C6" w:rsidRPr="00EF6428">
        <w:rPr>
          <w:rFonts w:cs="Times New Roman"/>
        </w:rPr>
        <w:t xml:space="preserve"> качестве официальной статистики продолжает</w:t>
      </w:r>
      <w:r w:rsidR="00EF6428" w:rsidRPr="00EF6428">
        <w:rPr>
          <w:rFonts w:cs="Times New Roman"/>
        </w:rPr>
        <w:t>ся</w:t>
      </w:r>
      <w:r w:rsidR="006467C6" w:rsidRPr="00EF6428">
        <w:rPr>
          <w:rFonts w:cs="Times New Roman"/>
        </w:rPr>
        <w:t xml:space="preserve"> использова</w:t>
      </w:r>
      <w:r w:rsidR="00EF6428" w:rsidRPr="00EF6428">
        <w:rPr>
          <w:rFonts w:cs="Times New Roman"/>
        </w:rPr>
        <w:t>ние</w:t>
      </w:r>
      <w:r w:rsidR="006467C6" w:rsidRPr="00EF6428">
        <w:rPr>
          <w:rFonts w:cs="Times New Roman"/>
        </w:rPr>
        <w:t xml:space="preserve"> данные органов исполнительной власти субъектов Российской Федерации, хотя данные сравнительной оценки информации о лесных пожарах по данным ИСДМ-Рослесхоз и органов исполнительной власти субъектов РФ нарастающим итогом (форма 9-ИСДМ, 9.07.2018 г.) показывает существенные различия (занижение) </w:t>
      </w:r>
      <w:r w:rsidR="00EF6428" w:rsidRPr="00EF6428">
        <w:rPr>
          <w:rFonts w:cs="Times New Roman"/>
        </w:rPr>
        <w:t xml:space="preserve">площадей лесных пожаров по </w:t>
      </w:r>
      <w:r w:rsidR="006467C6" w:rsidRPr="00EF6428">
        <w:rPr>
          <w:rFonts w:cs="Times New Roman"/>
        </w:rPr>
        <w:t>информации органов исполнительной власти субъектов РФ (1,7 раза – в среднем по РФ</w:t>
      </w:r>
      <w:r w:rsidR="00EF6428">
        <w:rPr>
          <w:rFonts w:cs="Times New Roman"/>
        </w:rPr>
        <w:t>,</w:t>
      </w:r>
      <w:r w:rsidR="006467C6" w:rsidRPr="00EF6428">
        <w:rPr>
          <w:rFonts w:cs="Times New Roman"/>
        </w:rPr>
        <w:t xml:space="preserve"> 2,0 раза – по ДФО</w:t>
      </w:r>
      <w:r w:rsidR="00A17866" w:rsidRPr="00EF6428">
        <w:rPr>
          <w:rFonts w:cs="Times New Roman"/>
        </w:rPr>
        <w:t>, 3,8 раза – по Амурской области).</w:t>
      </w:r>
    </w:p>
    <w:p w:rsidR="00EB54A5" w:rsidRDefault="00F414C6" w:rsidP="00826DA7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Показательно</w:t>
      </w:r>
      <w:r w:rsidRPr="00FE009A">
        <w:rPr>
          <w:rFonts w:cs="Times New Roman"/>
        </w:rPr>
        <w:t>,</w:t>
      </w:r>
      <w:r>
        <w:rPr>
          <w:rFonts w:cs="Times New Roman"/>
        </w:rPr>
        <w:t xml:space="preserve"> что</w:t>
      </w:r>
      <w:r w:rsidRPr="00FE009A">
        <w:rPr>
          <w:rFonts w:cs="Times New Roman"/>
        </w:rPr>
        <w:t xml:space="preserve"> по состоянию на утро 8 июля 2018 г</w:t>
      </w:r>
      <w:r w:rsidR="00B02621">
        <w:rPr>
          <w:rFonts w:cs="Times New Roman"/>
        </w:rPr>
        <w:t>.</w:t>
      </w:r>
      <w:r w:rsidRPr="00FE009A">
        <w:rPr>
          <w:rFonts w:cs="Times New Roman"/>
        </w:rPr>
        <w:t>, из 1</w:t>
      </w:r>
      <w:r w:rsidR="00B02621">
        <w:rPr>
          <w:rFonts w:cs="Times New Roman"/>
        </w:rPr>
        <w:t> </w:t>
      </w:r>
      <w:r w:rsidRPr="00FE009A">
        <w:rPr>
          <w:rFonts w:cs="Times New Roman"/>
        </w:rPr>
        <w:t>271</w:t>
      </w:r>
      <w:r w:rsidR="00B02621">
        <w:rPr>
          <w:rFonts w:cs="Times New Roman"/>
        </w:rPr>
        <w:t> </w:t>
      </w:r>
      <w:r w:rsidRPr="00FE009A">
        <w:rPr>
          <w:rFonts w:cs="Times New Roman"/>
        </w:rPr>
        <w:t>370 г</w:t>
      </w:r>
      <w:r w:rsidR="00B02621">
        <w:rPr>
          <w:rFonts w:cs="Times New Roman"/>
        </w:rPr>
        <w:t>а</w:t>
      </w:r>
      <w:r w:rsidRPr="00FE009A">
        <w:rPr>
          <w:rFonts w:cs="Times New Roman"/>
        </w:rPr>
        <w:t xml:space="preserve"> действующих лесных пожаров, попавших в сводку ФБУ </w:t>
      </w:r>
      <w:r w:rsidR="00B02621">
        <w:rPr>
          <w:rFonts w:cs="Times New Roman"/>
        </w:rPr>
        <w:t>«</w:t>
      </w:r>
      <w:r w:rsidRPr="00FE009A">
        <w:rPr>
          <w:rFonts w:cs="Times New Roman"/>
        </w:rPr>
        <w:t>Авиалесоохрана</w:t>
      </w:r>
      <w:r w:rsidR="00B02621">
        <w:rPr>
          <w:rFonts w:cs="Times New Roman"/>
        </w:rPr>
        <w:t>»</w:t>
      </w:r>
      <w:r w:rsidRPr="00FE009A">
        <w:rPr>
          <w:rFonts w:cs="Times New Roman"/>
        </w:rPr>
        <w:t>, только 61</w:t>
      </w:r>
      <w:r w:rsidR="00B02621">
        <w:rPr>
          <w:rFonts w:cs="Times New Roman"/>
        </w:rPr>
        <w:t> </w:t>
      </w:r>
      <w:r w:rsidRPr="00FE009A">
        <w:rPr>
          <w:rFonts w:cs="Times New Roman"/>
        </w:rPr>
        <w:t>879 г</w:t>
      </w:r>
      <w:r w:rsidR="00B02621">
        <w:rPr>
          <w:rFonts w:cs="Times New Roman"/>
        </w:rPr>
        <w:t xml:space="preserve">а (5%) пришлись на </w:t>
      </w:r>
      <w:r w:rsidRPr="00FE009A">
        <w:rPr>
          <w:rFonts w:cs="Times New Roman"/>
        </w:rPr>
        <w:t xml:space="preserve">пожары, которые тушились. Остальные 1 209 491 га составили так называемые </w:t>
      </w:r>
      <w:r w:rsidR="00B02621">
        <w:rPr>
          <w:rFonts w:cs="Times New Roman"/>
        </w:rPr>
        <w:t>«</w:t>
      </w:r>
      <w:r w:rsidRPr="00FE009A">
        <w:rPr>
          <w:rFonts w:cs="Times New Roman"/>
        </w:rPr>
        <w:t>пожары-отказники</w:t>
      </w:r>
      <w:r w:rsidR="00B02621">
        <w:rPr>
          <w:rFonts w:cs="Times New Roman"/>
        </w:rPr>
        <w:t>»</w:t>
      </w:r>
      <w:r w:rsidRPr="00FE009A">
        <w:rPr>
          <w:rFonts w:cs="Times New Roman"/>
        </w:rPr>
        <w:t xml:space="preserve"> </w:t>
      </w:r>
      <w:r w:rsidR="00B02621">
        <w:rPr>
          <w:rFonts w:cs="Times New Roman"/>
        </w:rPr>
        <w:t>–</w:t>
      </w:r>
      <w:r w:rsidRPr="00FE009A">
        <w:rPr>
          <w:rFonts w:cs="Times New Roman"/>
        </w:rPr>
        <w:t xml:space="preserve"> лесные пожары, по которым в установленном порядке были приняты решения об отказе от тушения. Главная фактическая причина отказа от тушения </w:t>
      </w:r>
      <w:r w:rsidR="00B02621">
        <w:rPr>
          <w:rFonts w:cs="Times New Roman"/>
        </w:rPr>
        <w:t>–</w:t>
      </w:r>
      <w:r w:rsidRPr="00FE009A">
        <w:rPr>
          <w:rFonts w:cs="Times New Roman"/>
        </w:rPr>
        <w:t xml:space="preserve"> отсутствие средств.</w:t>
      </w:r>
    </w:p>
    <w:p w:rsidR="0085276B" w:rsidRDefault="00EB54A5" w:rsidP="00826DA7">
      <w:pPr>
        <w:autoSpaceDE w:val="0"/>
        <w:autoSpaceDN w:val="0"/>
        <w:adjustRightInd w:val="0"/>
        <w:rPr>
          <w:rFonts w:cs="Times New Roman"/>
        </w:rPr>
      </w:pPr>
      <w:r w:rsidRPr="00EB54A5">
        <w:rPr>
          <w:rFonts w:cs="Times New Roman"/>
        </w:rPr>
        <w:t>Общественный совет Рослесхоза</w:t>
      </w:r>
      <w:r w:rsidR="009074FC">
        <w:rPr>
          <w:rFonts w:cs="Times New Roman"/>
        </w:rPr>
        <w:t>, действовавший в 2003-2017 гг.</w:t>
      </w:r>
      <w:r w:rsidRPr="00EB54A5">
        <w:rPr>
          <w:rFonts w:cs="Times New Roman"/>
        </w:rPr>
        <w:t xml:space="preserve">, научные и общественные организации неоднократно подавали эти </w:t>
      </w:r>
      <w:r>
        <w:rPr>
          <w:rFonts w:cs="Times New Roman"/>
        </w:rPr>
        <w:t xml:space="preserve">и другие </w:t>
      </w:r>
      <w:r w:rsidRPr="00EB54A5">
        <w:rPr>
          <w:rFonts w:cs="Times New Roman"/>
        </w:rPr>
        <w:t>предложения в Минприроды России и Открытое правительство предложения по открытости информации о лесах и лесоуправлении, но они остались проигнорированными.</w:t>
      </w:r>
    </w:p>
    <w:p w:rsidR="00B55F29" w:rsidRPr="009060BF" w:rsidRDefault="000F6E89" w:rsidP="00826DA7">
      <w:pPr>
        <w:autoSpaceDE w:val="0"/>
        <w:autoSpaceDN w:val="0"/>
        <w:adjustRightInd w:val="0"/>
        <w:rPr>
          <w:rFonts w:cs="Times New Roman"/>
        </w:rPr>
      </w:pPr>
      <w:r w:rsidRPr="009060BF">
        <w:rPr>
          <w:rFonts w:cs="Times New Roman"/>
        </w:rPr>
        <w:t>М</w:t>
      </w:r>
      <w:r w:rsidR="00B55F29" w:rsidRPr="009060BF">
        <w:rPr>
          <w:rFonts w:cs="Times New Roman"/>
        </w:rPr>
        <w:t xml:space="preserve">ожно привести и некоторые </w:t>
      </w:r>
      <w:r w:rsidR="00D90FC4" w:rsidRPr="009060BF">
        <w:rPr>
          <w:rFonts w:cs="Times New Roman"/>
        </w:rPr>
        <w:t xml:space="preserve">позитивные </w:t>
      </w:r>
      <w:r w:rsidR="00B55F29" w:rsidRPr="009060BF">
        <w:rPr>
          <w:rFonts w:cs="Times New Roman"/>
        </w:rPr>
        <w:t xml:space="preserve">примеры повышения открытости доступа к информации по лесам, </w:t>
      </w:r>
      <w:r w:rsidR="00A32D7C" w:rsidRPr="009060BF">
        <w:rPr>
          <w:rFonts w:cs="Times New Roman"/>
        </w:rPr>
        <w:t>которые</w:t>
      </w:r>
      <w:r w:rsidR="00B55F29" w:rsidRPr="009060BF">
        <w:rPr>
          <w:rFonts w:cs="Times New Roman"/>
        </w:rPr>
        <w:t xml:space="preserve"> говорят о их высокой востребованности и эффективности:</w:t>
      </w:r>
    </w:p>
    <w:p w:rsidR="00B55F29" w:rsidRPr="009060BF" w:rsidRDefault="00B02621" w:rsidP="00B02621">
      <w:pPr>
        <w:pStyle w:val="af2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г</w:t>
      </w:r>
      <w:r w:rsidR="00B55F29" w:rsidRPr="009060BF">
        <w:rPr>
          <w:rFonts w:cs="Times New Roman"/>
        </w:rPr>
        <w:t>раждан</w:t>
      </w:r>
      <w:r w:rsidR="000F395A">
        <w:rPr>
          <w:rFonts w:cs="Times New Roman"/>
        </w:rPr>
        <w:t>е</w:t>
      </w:r>
      <w:r w:rsidR="00B55F29" w:rsidRPr="009060BF">
        <w:rPr>
          <w:rFonts w:cs="Times New Roman"/>
        </w:rPr>
        <w:t xml:space="preserve"> России </w:t>
      </w:r>
      <w:r w:rsidR="00D90FC4" w:rsidRPr="009060BF">
        <w:rPr>
          <w:rFonts w:cs="Times New Roman"/>
        </w:rPr>
        <w:t xml:space="preserve">теперь </w:t>
      </w:r>
      <w:r w:rsidR="00B55F29" w:rsidRPr="009060BF">
        <w:rPr>
          <w:rFonts w:cs="Times New Roman"/>
        </w:rPr>
        <w:t>мо</w:t>
      </w:r>
      <w:r w:rsidR="00BB05F1">
        <w:rPr>
          <w:rFonts w:cs="Times New Roman"/>
        </w:rPr>
        <w:t>гу</w:t>
      </w:r>
      <w:r w:rsidR="00B55F29" w:rsidRPr="009060BF">
        <w:rPr>
          <w:rFonts w:cs="Times New Roman"/>
        </w:rPr>
        <w:t xml:space="preserve">т получить </w:t>
      </w:r>
      <w:r w:rsidR="00201E8A">
        <w:rPr>
          <w:rFonts w:cs="Times New Roman"/>
        </w:rPr>
        <w:t xml:space="preserve">ведомственную </w:t>
      </w:r>
      <w:r w:rsidR="00B55F29" w:rsidRPr="009060BF">
        <w:rPr>
          <w:rFonts w:cs="Times New Roman"/>
        </w:rPr>
        <w:t>информацию о площади лесных пожаров в ИСДМ-Рослесхоз через портал Госуслуги</w:t>
      </w:r>
      <w:r>
        <w:rPr>
          <w:rFonts w:cs="Times New Roman"/>
        </w:rPr>
        <w:t xml:space="preserve"> и в</w:t>
      </w:r>
      <w:r w:rsidR="00B55F29" w:rsidRPr="009060BF">
        <w:rPr>
          <w:rFonts w:cs="Times New Roman"/>
        </w:rPr>
        <w:t xml:space="preserve"> результате регионы стали меньше скрывать </w:t>
      </w:r>
      <w:r w:rsidR="00D90FC4" w:rsidRPr="009060BF">
        <w:rPr>
          <w:rFonts w:cs="Times New Roman"/>
        </w:rPr>
        <w:t xml:space="preserve">действительные </w:t>
      </w:r>
      <w:r>
        <w:rPr>
          <w:rFonts w:cs="Times New Roman"/>
        </w:rPr>
        <w:t>площади лесных пожаров;</w:t>
      </w:r>
    </w:p>
    <w:p w:rsidR="00B55F29" w:rsidRPr="009060BF" w:rsidRDefault="00B02621" w:rsidP="00B02621">
      <w:pPr>
        <w:pStyle w:val="af2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н</w:t>
      </w:r>
      <w:r w:rsidR="00B55F29" w:rsidRPr="009060BF">
        <w:rPr>
          <w:rFonts w:cs="Times New Roman"/>
        </w:rPr>
        <w:t xml:space="preserve">ачата публикация актов лесопатологических обследований, включая сведения о географической привязке и карты-схемы назначенных мероприятий, что важно, т.к. санитарные рубки – основной источник незаконно заготовленной древесины. Информация представлена на сайтах органов исполнительной власти регионов и агрегирована на сайте </w:t>
      </w:r>
      <w:hyperlink r:id="rId14" w:history="1">
        <w:r w:rsidR="00BB05F1" w:rsidRPr="00593066">
          <w:rPr>
            <w:rStyle w:val="a6"/>
            <w:rFonts w:cs="Times New Roman"/>
          </w:rPr>
          <w:t>www.hcvf.ru</w:t>
        </w:r>
      </w:hyperlink>
      <w:r w:rsidR="00BB05F1">
        <w:rPr>
          <w:rFonts w:cs="Times New Roman"/>
        </w:rPr>
        <w:t xml:space="preserve">, </w:t>
      </w:r>
      <w:r w:rsidR="00BB05F1" w:rsidRPr="00BB05F1">
        <w:rPr>
          <w:rFonts w:cs="Times New Roman"/>
        </w:rPr>
        <w:t>созданн</w:t>
      </w:r>
      <w:r w:rsidR="00BB05F1">
        <w:rPr>
          <w:rFonts w:cs="Times New Roman"/>
        </w:rPr>
        <w:t>ом</w:t>
      </w:r>
      <w:r w:rsidR="00BB05F1" w:rsidRPr="00BB05F1">
        <w:rPr>
          <w:rFonts w:cs="Times New Roman"/>
        </w:rPr>
        <w:t xml:space="preserve"> Всемирным фондом природы (WWF) России</w:t>
      </w:r>
      <w:r w:rsidR="00B55F29" w:rsidRPr="009060BF">
        <w:rPr>
          <w:rFonts w:cs="Times New Roman"/>
        </w:rPr>
        <w:t>.</w:t>
      </w:r>
    </w:p>
    <w:p w:rsidR="00B55F29" w:rsidRPr="009060BF" w:rsidRDefault="00B02621" w:rsidP="00B02621">
      <w:pPr>
        <w:pStyle w:val="af2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в</w:t>
      </w:r>
      <w:r w:rsidR="00B55F29" w:rsidRPr="009060BF">
        <w:rPr>
          <w:rFonts w:cs="Times New Roman"/>
        </w:rPr>
        <w:t xml:space="preserve">ажный пример предоставления доступа к данным – раздел по отрытым данным в </w:t>
      </w:r>
      <w:r w:rsidR="00B55F29" w:rsidRPr="00B02621">
        <w:t>ЕГАИС учета древесины</w:t>
      </w:r>
      <w:r w:rsidRPr="00B02621">
        <w:t xml:space="preserve"> (https://www.lesegais.ru/open-area/deal)</w:t>
      </w:r>
      <w:r w:rsidR="00B55F29" w:rsidRPr="00B02621">
        <w:t>, включающий также данные о</w:t>
      </w:r>
      <w:r w:rsidR="00B55F29" w:rsidRPr="009060BF">
        <w:rPr>
          <w:rFonts w:cs="Times New Roman"/>
        </w:rPr>
        <w:t xml:space="preserve"> расположении арендованных лесных участков</w:t>
      </w:r>
      <w:r w:rsidR="00F7747B">
        <w:rPr>
          <w:rFonts w:cs="Times New Roman"/>
        </w:rPr>
        <w:t>, о</w:t>
      </w:r>
      <w:r w:rsidR="00B55F29" w:rsidRPr="009060BF">
        <w:rPr>
          <w:rFonts w:cs="Times New Roman"/>
        </w:rPr>
        <w:t>днако эти данные существуют только в текстовом формате, составить представление о границах арендованных территорий часто сложно, так как нет</w:t>
      </w:r>
      <w:r w:rsidR="00F7747B">
        <w:rPr>
          <w:rFonts w:cs="Times New Roman"/>
        </w:rPr>
        <w:t xml:space="preserve"> информации о квартальной сети;</w:t>
      </w:r>
    </w:p>
    <w:p w:rsidR="00B55F29" w:rsidRPr="009060BF" w:rsidRDefault="00F7747B" w:rsidP="00B02621">
      <w:pPr>
        <w:pStyle w:val="af2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F7747B">
        <w:lastRenderedPageBreak/>
        <w:t>з</w:t>
      </w:r>
      <w:r w:rsidR="00B55F29" w:rsidRPr="00F7747B">
        <w:t>апущен в тестовом режиме геопортал Рослесхоза</w:t>
      </w:r>
      <w:r w:rsidRPr="00F7747B">
        <w:t xml:space="preserve"> (http://geoportal.roslesinforg.ru:8080/)</w:t>
      </w:r>
      <w:r>
        <w:t xml:space="preserve"> –</w:t>
      </w:r>
      <w:r w:rsidR="00B55F29" w:rsidRPr="009060BF">
        <w:rPr>
          <w:rFonts w:cs="Times New Roman"/>
        </w:rPr>
        <w:t xml:space="preserve"> важный шаг вперед, так как по части регионов приведена информация о расположении арендованных участков. Однако, </w:t>
      </w:r>
      <w:r w:rsidR="00D90FC4" w:rsidRPr="009060BF">
        <w:rPr>
          <w:rFonts w:cs="Times New Roman"/>
        </w:rPr>
        <w:t xml:space="preserve">и в этом случае </w:t>
      </w:r>
      <w:r w:rsidR="00B55F29" w:rsidRPr="009060BF">
        <w:rPr>
          <w:rFonts w:cs="Times New Roman"/>
        </w:rPr>
        <w:t>информация не соответствует требованиям по формату открытых данных, не приводятся границы лесных кварталов, содержит множество ошибок, не соответствует данным ЕГАИС УД</w:t>
      </w:r>
      <w:r w:rsidR="009060BF" w:rsidRPr="009060BF">
        <w:rPr>
          <w:rFonts w:cs="Times New Roman"/>
        </w:rPr>
        <w:t xml:space="preserve"> (</w:t>
      </w:r>
      <w:r w:rsidR="009060BF" w:rsidRPr="00201E8A">
        <w:rPr>
          <w:rFonts w:cs="Times New Roman"/>
          <w:i/>
        </w:rPr>
        <w:t>проверено 8 июля 2018 г</w:t>
      </w:r>
      <w:r>
        <w:rPr>
          <w:rFonts w:cs="Times New Roman"/>
          <w:i/>
        </w:rPr>
        <w:t>.</w:t>
      </w:r>
      <w:r w:rsidR="009060BF" w:rsidRPr="009060BF">
        <w:rPr>
          <w:rFonts w:cs="Times New Roman"/>
        </w:rPr>
        <w:t>)</w:t>
      </w:r>
      <w:r>
        <w:rPr>
          <w:rFonts w:cs="Times New Roman"/>
        </w:rPr>
        <w:t>;</w:t>
      </w:r>
    </w:p>
    <w:p w:rsidR="00B55F29" w:rsidRPr="009060BF" w:rsidRDefault="00F7747B" w:rsidP="00B02621">
      <w:pPr>
        <w:pStyle w:val="af2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х</w:t>
      </w:r>
      <w:r w:rsidR="00B55F29" w:rsidRPr="009060BF">
        <w:rPr>
          <w:rFonts w:cs="Times New Roman"/>
        </w:rPr>
        <w:t>орошим примером открытости общественно значимой информации по лесам является недавно созданная карта лесов Московской области</w:t>
      </w:r>
      <w:r>
        <w:rPr>
          <w:rFonts w:cs="Times New Roman"/>
        </w:rPr>
        <w:t xml:space="preserve"> </w:t>
      </w:r>
      <w:r w:rsidRPr="00F7747B">
        <w:t>(https://rgis.mosreg.ru/app/map/?bbox=3682600,7132809,4887246,7842143&amp;layers=215)</w:t>
      </w:r>
      <w:r w:rsidR="00311E7F">
        <w:t>;</w:t>
      </w:r>
      <w:r w:rsidR="00B55F29" w:rsidRPr="00F7747B">
        <w:t xml:space="preserve"> </w:t>
      </w:r>
      <w:r w:rsidR="00311E7F">
        <w:t>к</w:t>
      </w:r>
      <w:r w:rsidR="00B55F29" w:rsidRPr="00F7747B">
        <w:t>арта, в частности,</w:t>
      </w:r>
      <w:r w:rsidR="00B55F29" w:rsidRPr="009060BF">
        <w:rPr>
          <w:rFonts w:cs="Times New Roman"/>
        </w:rPr>
        <w:t xml:space="preserve"> содержит квартальную сеть по землям лесного фонда, сведения о разнообразных лесохозяйственных мероприятиях последнего времени (санитарных рубках, лесовосстановлении, расчистке просек, уходе за молодняками, устройстве противопожарных минерализованных полос и т.д.), а также, в качестве подложки, мозаику снимков высокого разрешения 2014 г</w:t>
      </w:r>
      <w:r w:rsidR="00311E7F">
        <w:rPr>
          <w:rFonts w:cs="Times New Roman"/>
        </w:rPr>
        <w:t>. на весь регион;</w:t>
      </w:r>
    </w:p>
    <w:p w:rsidR="00B55F29" w:rsidRPr="009060BF" w:rsidRDefault="00311E7F" w:rsidP="00B02621">
      <w:pPr>
        <w:pStyle w:val="af2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>
        <w:rPr>
          <w:rFonts w:cs="Times New Roman"/>
        </w:rPr>
        <w:t>в</w:t>
      </w:r>
      <w:r w:rsidR="00B55F29" w:rsidRPr="009060BF">
        <w:rPr>
          <w:rFonts w:cs="Times New Roman"/>
        </w:rPr>
        <w:t xml:space="preserve"> качестве примера общественной инициативы по картированию особо экологически и социально ценных лесов может служить сайт </w:t>
      </w:r>
      <w:r w:rsidR="00B55F29" w:rsidRPr="00F7747B">
        <w:rPr>
          <w:rFonts w:cs="Times New Roman"/>
          <w:lang w:val="en-US"/>
        </w:rPr>
        <w:t>www</w:t>
      </w:r>
      <w:r w:rsidR="00B55F29" w:rsidRPr="00F7747B">
        <w:rPr>
          <w:rFonts w:cs="Times New Roman"/>
        </w:rPr>
        <w:t>.</w:t>
      </w:r>
      <w:r w:rsidR="00B55F29" w:rsidRPr="00F7747B">
        <w:rPr>
          <w:rFonts w:cs="Times New Roman"/>
          <w:lang w:val="en-US"/>
        </w:rPr>
        <w:t>hcvf</w:t>
      </w:r>
      <w:r w:rsidR="00B55F29" w:rsidRPr="00F7747B">
        <w:rPr>
          <w:rFonts w:cs="Times New Roman"/>
        </w:rPr>
        <w:t>.</w:t>
      </w:r>
      <w:r w:rsidR="00B55F29" w:rsidRPr="00F7747B">
        <w:rPr>
          <w:rFonts w:cs="Times New Roman"/>
          <w:lang w:val="en-US"/>
        </w:rPr>
        <w:t>ru</w:t>
      </w:r>
      <w:r w:rsidR="00B55F29" w:rsidRPr="009060BF">
        <w:rPr>
          <w:rFonts w:cs="Times New Roman"/>
        </w:rPr>
        <w:t>.</w:t>
      </w:r>
    </w:p>
    <w:p w:rsidR="00402BD3" w:rsidRDefault="00402BD3" w:rsidP="00826DA7">
      <w:pPr>
        <w:autoSpaceDE w:val="0"/>
        <w:autoSpaceDN w:val="0"/>
        <w:adjustRightInd w:val="0"/>
        <w:rPr>
          <w:rFonts w:cs="Times New Roman"/>
        </w:rPr>
      </w:pPr>
    </w:p>
    <w:p w:rsidR="00432DEE" w:rsidRPr="00432DEE" w:rsidRDefault="00432DEE" w:rsidP="00311E7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432DEE">
        <w:rPr>
          <w:rFonts w:cs="Times New Roman"/>
          <w:b/>
        </w:rPr>
        <w:t>Рекомендации: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обеспечить </w:t>
      </w:r>
      <w:r w:rsidR="007E04BE" w:rsidRPr="00311E7F">
        <w:rPr>
          <w:rFonts w:cs="Times New Roman"/>
        </w:rPr>
        <w:t>экономическую и управленческую связь между выращиванием древесины (лесное хозяйство), заготовкой и переработкой</w:t>
      </w:r>
      <w:r>
        <w:rPr>
          <w:rFonts w:cs="Times New Roman"/>
        </w:rPr>
        <w:t>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оценить </w:t>
      </w:r>
      <w:r w:rsidR="007E04BE" w:rsidRPr="00311E7F">
        <w:rPr>
          <w:rFonts w:cs="Times New Roman"/>
        </w:rPr>
        <w:t>запасы сохранившихся наиболее продуктивных и привлекательных для промышленности лесов, в т. ч. с использованием методов дистанционного зондирования</w:t>
      </w:r>
      <w:r>
        <w:rPr>
          <w:rFonts w:cs="Times New Roman"/>
        </w:rPr>
        <w:t>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провести </w:t>
      </w:r>
      <w:r w:rsidR="007E04BE" w:rsidRPr="00311E7F">
        <w:rPr>
          <w:rFonts w:cs="Times New Roman"/>
        </w:rPr>
        <w:t>доработку методики государственной инвентаризации лесов по замечаниям научных и общественных организаций для обеспечения достоверности данных инвентаризации и обе</w:t>
      </w:r>
      <w:r>
        <w:rPr>
          <w:rFonts w:cs="Times New Roman"/>
        </w:rPr>
        <w:t>спечить открытость результатов;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обеспечить </w:t>
      </w:r>
      <w:r w:rsidR="007E04BE" w:rsidRPr="00311E7F">
        <w:rPr>
          <w:rFonts w:cs="Times New Roman"/>
        </w:rPr>
        <w:t>оперативный и достоверный учет потерь лесных ресурсов от лесных пожаров и других аналогичных явлений для целей оперативного перерасчета неистощительного объема изъятия древесины</w:t>
      </w:r>
      <w:r>
        <w:rPr>
          <w:rFonts w:cs="Times New Roman"/>
        </w:rPr>
        <w:t>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стимулировать </w:t>
      </w:r>
      <w:r w:rsidR="007E04BE" w:rsidRPr="00311E7F">
        <w:rPr>
          <w:rFonts w:cs="Times New Roman"/>
        </w:rPr>
        <w:t>разработку и обеспечить скорейшее внедрение новых методик расчета допустимых объемов изъятия древесины (расчетной лесосеки), обеспечивающих реальное неистощительное использование лесов</w:t>
      </w:r>
      <w:r>
        <w:rPr>
          <w:rFonts w:cs="Times New Roman"/>
        </w:rPr>
        <w:t>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при </w:t>
      </w:r>
      <w:r w:rsidR="007E04BE" w:rsidRPr="00311E7F">
        <w:rPr>
          <w:rFonts w:cs="Times New Roman"/>
        </w:rPr>
        <w:t>разработке и доработке программных документов лесного сектора обеспечить внедрение количественных показателей эффективности управления лесами, разных в зависимости от целевого назначения лесов (для промышленной заготовки древесины и для защитных лесов) и отражающих не процессы (посадку леса, проведение рубок ухода), а результаты – площади экономически ценных лесов, сформированных путем эффективного лесовосстановлени</w:t>
      </w:r>
      <w:r>
        <w:rPr>
          <w:rFonts w:cs="Times New Roman"/>
        </w:rPr>
        <w:t>я и рубками ухода в молодняках;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информация </w:t>
      </w:r>
      <w:r w:rsidR="007E04BE" w:rsidRPr="00311E7F">
        <w:rPr>
          <w:rFonts w:cs="Times New Roman"/>
        </w:rPr>
        <w:t>о проведенных мероприятиях (посадка леса, проведение рубок ухода) должна находится в открытом доступе в формате открытых данных, в том числе - пространственных дан</w:t>
      </w:r>
      <w:r>
        <w:rPr>
          <w:rFonts w:cs="Times New Roman"/>
        </w:rPr>
        <w:t>ных с географической привязкой;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показатели </w:t>
      </w:r>
      <w:r w:rsidR="007E04BE" w:rsidRPr="00311E7F">
        <w:rPr>
          <w:rFonts w:cs="Times New Roman"/>
        </w:rPr>
        <w:t>эффективности управления лесами и планируемые для их достижения мероприятия должны быть разными в лесах, арендованных с лесопромышленными целями (около 1</w:t>
      </w:r>
      <w:r w:rsidR="009074FC" w:rsidRPr="00311E7F">
        <w:rPr>
          <w:rFonts w:cs="Times New Roman"/>
        </w:rPr>
        <w:t>5</w:t>
      </w:r>
      <w:r w:rsidR="007E04BE" w:rsidRPr="00311E7F">
        <w:rPr>
          <w:rFonts w:cs="Times New Roman"/>
        </w:rPr>
        <w:t>-</w:t>
      </w:r>
      <w:r w:rsidR="009074FC" w:rsidRPr="00311E7F">
        <w:rPr>
          <w:rFonts w:cs="Times New Roman"/>
        </w:rPr>
        <w:t>20</w:t>
      </w:r>
      <w:r w:rsidR="007E04BE" w:rsidRPr="00311E7F">
        <w:rPr>
          <w:rFonts w:cs="Times New Roman"/>
        </w:rPr>
        <w:t>% лесов), и лесах, которые не арендованы в лесопромыш</w:t>
      </w:r>
      <w:r>
        <w:rPr>
          <w:rFonts w:cs="Times New Roman"/>
        </w:rPr>
        <w:t>ленных целях (около 80% лесов);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разработать </w:t>
      </w:r>
      <w:r w:rsidR="007E04BE" w:rsidRPr="00311E7F">
        <w:rPr>
          <w:rFonts w:cs="Times New Roman"/>
        </w:rPr>
        <w:t>и внедрить комплекс мер по стимулированию долгосрочных инвестиций лесопользователей в улучшение качества лесного фонда, особенно в строительство дорог, эффективное лесовосстановление, рубки ухода в молодняках, а также гарантии</w:t>
      </w:r>
      <w:r>
        <w:rPr>
          <w:rFonts w:cs="Times New Roman"/>
        </w:rPr>
        <w:t xml:space="preserve"> сохранности данных инвестиций;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обеспечить </w:t>
      </w:r>
      <w:r w:rsidR="007E04BE" w:rsidRPr="00311E7F">
        <w:rPr>
          <w:rFonts w:cs="Times New Roman"/>
        </w:rPr>
        <w:t xml:space="preserve">совершенствование земельного законодательства в целях создания возможности использования для интенсивного, в том числе </w:t>
      </w:r>
      <w:r>
        <w:rPr>
          <w:rFonts w:cs="Times New Roman"/>
        </w:rPr>
        <w:t>–</w:t>
      </w:r>
      <w:r w:rsidR="007E04BE" w:rsidRPr="00311E7F">
        <w:rPr>
          <w:rFonts w:cs="Times New Roman"/>
        </w:rPr>
        <w:t xml:space="preserve"> плантационного, лесовыращивания заброшенных земель иного назначения, в том числе, заброшенных сельскохозяйственных земель, заросших древесно-</w:t>
      </w:r>
      <w:r>
        <w:rPr>
          <w:rFonts w:cs="Times New Roman"/>
        </w:rPr>
        <w:t>кустарниковой растительностью;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lastRenderedPageBreak/>
        <w:t xml:space="preserve">разработать </w:t>
      </w:r>
      <w:r w:rsidR="007E04BE" w:rsidRPr="00311E7F">
        <w:rPr>
          <w:rFonts w:cs="Times New Roman"/>
        </w:rPr>
        <w:t>и внедрить требования по сохранению биоразнообразия при интенси</w:t>
      </w:r>
      <w:r>
        <w:rPr>
          <w:rFonts w:cs="Times New Roman"/>
        </w:rPr>
        <w:t>вном ведении лесного хозяйства;</w:t>
      </w:r>
    </w:p>
    <w:p w:rsidR="007E04BE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обеспечить </w:t>
      </w:r>
      <w:r w:rsidR="007E04BE" w:rsidRPr="00311E7F">
        <w:rPr>
          <w:rFonts w:cs="Times New Roman"/>
        </w:rPr>
        <w:t>сохранение наиболее ценных малонарушенных лесных территорий, путем создания ООПТ и участков</w:t>
      </w:r>
      <w:r>
        <w:rPr>
          <w:rFonts w:cs="Times New Roman"/>
        </w:rPr>
        <w:t xml:space="preserve"> Национального лесного наследия;</w:t>
      </w:r>
    </w:p>
    <w:p w:rsidR="007E04BE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разработать </w:t>
      </w:r>
      <w:r w:rsidR="007E04BE" w:rsidRPr="00311E7F">
        <w:rPr>
          <w:rFonts w:cs="Times New Roman"/>
        </w:rPr>
        <w:t>и начать реализацию дорожной карты по адаптации лесного хозяйства России к глобальным климатическим изменениям</w:t>
      </w:r>
      <w:r>
        <w:rPr>
          <w:rFonts w:cs="Times New Roman"/>
        </w:rPr>
        <w:t>;</w:t>
      </w:r>
    </w:p>
    <w:p w:rsidR="00311E7F" w:rsidRPr="00311E7F" w:rsidRDefault="00311E7F" w:rsidP="00311E7F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311E7F">
        <w:rPr>
          <w:rFonts w:cs="Times New Roman"/>
        </w:rPr>
        <w:t xml:space="preserve">шире развивать цифровизацию лесного хозяйства, в том числе, высокотехнологичные системы оперативного мониторинга за состоянием лесов – например, успешно внедряемую в Хабаровском крае систему </w:t>
      </w:r>
      <w:r>
        <w:rPr>
          <w:rFonts w:cs="Times New Roman"/>
        </w:rPr>
        <w:t>«</w:t>
      </w:r>
      <w:r w:rsidRPr="00311E7F">
        <w:rPr>
          <w:rFonts w:cs="Times New Roman"/>
        </w:rPr>
        <w:t>Кедр</w:t>
      </w:r>
      <w:r>
        <w:rPr>
          <w:rFonts w:cs="Times New Roman"/>
        </w:rPr>
        <w:t>»</w:t>
      </w:r>
      <w:r w:rsidRPr="00311E7F">
        <w:rPr>
          <w:rFonts w:cs="Times New Roman"/>
        </w:rPr>
        <w:t>, отмеченную наградой Открытого правительства</w:t>
      </w:r>
      <w:r>
        <w:rPr>
          <w:rFonts w:cs="Times New Roman"/>
        </w:rPr>
        <w:t>.</w:t>
      </w:r>
    </w:p>
    <w:p w:rsidR="00A32D7C" w:rsidRPr="009060BF" w:rsidRDefault="007E04BE" w:rsidP="00311E7F">
      <w:pPr>
        <w:autoSpaceDE w:val="0"/>
        <w:autoSpaceDN w:val="0"/>
        <w:adjustRightInd w:val="0"/>
        <w:rPr>
          <w:rFonts w:cs="Times New Roman"/>
        </w:rPr>
      </w:pPr>
      <w:r w:rsidRPr="009060BF">
        <w:rPr>
          <w:rFonts w:cs="Times New Roman"/>
        </w:rPr>
        <w:t>В качестве самостоятельной задачи (комплекса мероприятий) необходимо о</w:t>
      </w:r>
      <w:r w:rsidR="00A32D7C" w:rsidRPr="009060BF">
        <w:rPr>
          <w:rFonts w:cs="Times New Roman"/>
        </w:rPr>
        <w:t>беспечить открытость информации о лесах, получаемой за счет бюджетных средств (за исключением данных ограниченного доступа) в удобном для применения формате отрытых данных, в том числе пространственных данных с географической привязкой: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 xml:space="preserve">данные </w:t>
      </w:r>
      <w:r>
        <w:rPr>
          <w:rFonts w:cs="Times New Roman"/>
        </w:rPr>
        <w:t>ГИЛ</w:t>
      </w:r>
      <w:r w:rsidR="00A32D7C" w:rsidRPr="009060BF">
        <w:rPr>
          <w:rFonts w:cs="Times New Roman"/>
        </w:rPr>
        <w:t xml:space="preserve"> в полном объеме, включая полные</w:t>
      </w:r>
      <w:r w:rsidR="00A32D7C" w:rsidRPr="009060BF">
        <w:t xml:space="preserve"> </w:t>
      </w:r>
      <w:r w:rsidR="00A32D7C" w:rsidRPr="009060BF">
        <w:rPr>
          <w:rFonts w:cs="Times New Roman"/>
        </w:rPr>
        <w:t xml:space="preserve">отчеты о ГИЛ по всем субъектам РФ, где </w:t>
      </w:r>
      <w:r>
        <w:rPr>
          <w:rFonts w:cs="Times New Roman"/>
        </w:rPr>
        <w:t>инвентаризация завершена;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 xml:space="preserve">данные </w:t>
      </w:r>
      <w:r w:rsidR="00A32D7C" w:rsidRPr="009060BF">
        <w:rPr>
          <w:rFonts w:cs="Times New Roman"/>
        </w:rPr>
        <w:t>о лесовосстановлении и др</w:t>
      </w:r>
      <w:r>
        <w:rPr>
          <w:rFonts w:cs="Times New Roman"/>
        </w:rPr>
        <w:t>.</w:t>
      </w:r>
      <w:r w:rsidR="00A32D7C" w:rsidRPr="009060BF">
        <w:rPr>
          <w:rFonts w:cs="Times New Roman"/>
        </w:rPr>
        <w:t xml:space="preserve"> лесохозяйственных мероприятиях </w:t>
      </w:r>
      <w:r w:rsidR="00CA2A8A" w:rsidRPr="009060BF">
        <w:rPr>
          <w:rFonts w:cs="Times New Roman"/>
        </w:rPr>
        <w:t xml:space="preserve">(в т.ч. уход за лесами) </w:t>
      </w:r>
      <w:r w:rsidR="00A32D7C" w:rsidRPr="009060BF">
        <w:rPr>
          <w:rFonts w:cs="Times New Roman"/>
        </w:rPr>
        <w:t>с конкретными пространственными привязками</w:t>
      </w:r>
      <w:r>
        <w:rPr>
          <w:rFonts w:cs="Times New Roman"/>
        </w:rPr>
        <w:t>; д</w:t>
      </w:r>
      <w:r w:rsidR="00A32D7C" w:rsidRPr="009060BF">
        <w:rPr>
          <w:rFonts w:cs="Times New Roman"/>
        </w:rPr>
        <w:t>ля общественного контроля эффективности лесовосстановления, своевременности и высокого качества проведения рубок ухода в молодняках, а также для контроля за другими лесохозяйственными мероприятиями необходимо публиковать информацию об участках, на которых проводятся лесохозяйственные мероприятия с привязкой к квартальной сети (и (или) с географиче</w:t>
      </w:r>
      <w:r>
        <w:rPr>
          <w:rFonts w:cs="Times New Roman"/>
        </w:rPr>
        <w:t>скими координатами;</w:t>
      </w:r>
    </w:p>
    <w:p w:rsidR="00CA2A8A" w:rsidRPr="009060BF" w:rsidRDefault="00311E7F" w:rsidP="00311E7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>о</w:t>
      </w:r>
      <w:r w:rsidR="00CA2A8A" w:rsidRPr="009060BF">
        <w:rPr>
          <w:rFonts w:cs="Times New Roman"/>
        </w:rPr>
        <w:t>бязательная публикация в формате геопривязанных открытых данных информации о лесохозяйственных границах (лесничества и лесные кварталы) и предоставленны</w:t>
      </w:r>
      <w:r>
        <w:rPr>
          <w:rFonts w:cs="Times New Roman"/>
        </w:rPr>
        <w:t>х в пользование лесных участках;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>д</w:t>
      </w:r>
      <w:r w:rsidR="00A32D7C" w:rsidRPr="009060BF">
        <w:rPr>
          <w:rFonts w:cs="Times New Roman"/>
        </w:rPr>
        <w:t>анные об арендаторах лесного фонда по всем видам использования лесов и по всем способам предоставления участков в пользование с привязкой до кварталов, юридическими адресами, ИНН, и т.д., позволяющими однозначно определить арендатора, лесные декларации</w:t>
      </w:r>
      <w:r>
        <w:rPr>
          <w:rFonts w:cs="Times New Roman"/>
        </w:rPr>
        <w:t>; д</w:t>
      </w:r>
      <w:r w:rsidR="00A32D7C" w:rsidRPr="009060BF">
        <w:rPr>
          <w:rFonts w:cs="Times New Roman"/>
        </w:rPr>
        <w:t>ля общественного контроля лесопользования необходима возможность установить, кто именно провел или проводит хозяйственные мероприятия (например, рубки леса) в лесу</w:t>
      </w:r>
      <w:r>
        <w:rPr>
          <w:rFonts w:cs="Times New Roman"/>
        </w:rPr>
        <w:t>; в</w:t>
      </w:r>
      <w:r w:rsidR="00A32D7C" w:rsidRPr="009060BF">
        <w:rPr>
          <w:rFonts w:cs="Times New Roman"/>
        </w:rPr>
        <w:t xml:space="preserve"> связи с этим необходимо иметь информацию о границах арендованных участков лесного фонда, а также лесные декларации (в той их части которая касается размещения планируемых лесосек)</w:t>
      </w:r>
      <w:r>
        <w:rPr>
          <w:rFonts w:cs="Times New Roman"/>
        </w:rPr>
        <w:t>;</w:t>
      </w:r>
    </w:p>
    <w:p w:rsidR="00CA2A8A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>и</w:t>
      </w:r>
      <w:r w:rsidR="00CA2A8A" w:rsidRPr="009060BF">
        <w:rPr>
          <w:rFonts w:cs="Times New Roman"/>
        </w:rPr>
        <w:t>нформация</w:t>
      </w:r>
      <w:r w:rsidR="00A32D7C" w:rsidRPr="009060BF">
        <w:rPr>
          <w:rFonts w:cs="Times New Roman"/>
        </w:rPr>
        <w:t xml:space="preserve"> о лесных участках, передаваемых под реализацию приоритетных инвестиционных проектов</w:t>
      </w:r>
      <w:r w:rsidR="00CA2A8A" w:rsidRPr="009060BF">
        <w:rPr>
          <w:rFonts w:cs="Times New Roman"/>
        </w:rPr>
        <w:t>; сведения о реализация приоритетных инвестпроектов (в части, касающейся использования лесов)</w:t>
      </w:r>
      <w:r>
        <w:rPr>
          <w:rFonts w:cs="Times New Roman"/>
        </w:rPr>
        <w:t>; д</w:t>
      </w:r>
      <w:r w:rsidR="00CA2A8A" w:rsidRPr="009060BF">
        <w:rPr>
          <w:rFonts w:cs="Times New Roman"/>
        </w:rPr>
        <w:t xml:space="preserve">ля общественного контроля необходимо публиковать информацию об участках, выделяемых для реализации приоритетных инвестиционных проектов </w:t>
      </w:r>
      <w:r w:rsidR="00370F98">
        <w:rPr>
          <w:rFonts w:cs="Times New Roman"/>
        </w:rPr>
        <w:t>с привязкой к квартальной сети;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>п</w:t>
      </w:r>
      <w:r w:rsidR="00CA2A8A" w:rsidRPr="009060BF">
        <w:rPr>
          <w:rFonts w:cs="Times New Roman"/>
        </w:rPr>
        <w:t>одробной информации о всех защитных лесах, включая ООПТ, в районах, где ведется заготовка древесины, с географи</w:t>
      </w:r>
      <w:r w:rsidR="00370F98">
        <w:rPr>
          <w:rFonts w:cs="Times New Roman"/>
        </w:rPr>
        <w:t>ческой привязкой;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>д</w:t>
      </w:r>
      <w:r w:rsidR="00A32D7C" w:rsidRPr="009060BF">
        <w:rPr>
          <w:rFonts w:cs="Times New Roman"/>
        </w:rPr>
        <w:t>остоверн</w:t>
      </w:r>
      <w:r w:rsidR="00CA2A8A" w:rsidRPr="009060BF">
        <w:rPr>
          <w:rFonts w:cs="Times New Roman"/>
        </w:rPr>
        <w:t>ая</w:t>
      </w:r>
      <w:r w:rsidR="00A32D7C" w:rsidRPr="009060BF">
        <w:rPr>
          <w:rFonts w:cs="Times New Roman"/>
        </w:rPr>
        <w:t xml:space="preserve"> </w:t>
      </w:r>
      <w:r w:rsidR="00CA2A8A" w:rsidRPr="009060BF">
        <w:rPr>
          <w:rFonts w:cs="Times New Roman"/>
        </w:rPr>
        <w:t>информация</w:t>
      </w:r>
      <w:r w:rsidR="00A32D7C" w:rsidRPr="009060BF">
        <w:rPr>
          <w:rFonts w:cs="Times New Roman"/>
        </w:rPr>
        <w:t xml:space="preserve"> о площадях лесных пожаров, включая данные о лесопожарной обстановке, принимаемых мерах, в том числе о начале и завершении пожароопасного периода, введения особого противопожарного режима, режима чрезвычайной ситуации (интернет-ссылки на документы), количестве и площадях лесных пожаров, в том числе накопленным итогом с начала года, затратах на их тушение, оценка</w:t>
      </w:r>
      <w:r w:rsidR="00370F98">
        <w:rPr>
          <w:rFonts w:cs="Times New Roman"/>
        </w:rPr>
        <w:t>х ущерба в разрезе субъектов РФ;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>а</w:t>
      </w:r>
      <w:r w:rsidR="00A32D7C" w:rsidRPr="009060BF">
        <w:rPr>
          <w:rFonts w:cs="Times New Roman"/>
        </w:rPr>
        <w:t>ктуализированные лесные планы и лесохозяйственные регламенты для всех субъектов РФ, результ</w:t>
      </w:r>
      <w:r w:rsidR="00CA2A8A" w:rsidRPr="009060BF">
        <w:rPr>
          <w:rFonts w:cs="Times New Roman"/>
        </w:rPr>
        <w:t xml:space="preserve">аты их общественного обсуждения </w:t>
      </w:r>
      <w:r w:rsidR="00A32D7C" w:rsidRPr="009060BF">
        <w:rPr>
          <w:rFonts w:cs="Times New Roman"/>
        </w:rPr>
        <w:t>в формате открытых данных, с указанием всех не</w:t>
      </w:r>
      <w:r w:rsidR="00370F98">
        <w:rPr>
          <w:rFonts w:cs="Times New Roman"/>
        </w:rPr>
        <w:t>обходимых реквизитов документов;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lastRenderedPageBreak/>
        <w:t>а</w:t>
      </w:r>
      <w:r w:rsidR="00A32D7C" w:rsidRPr="009060BF">
        <w:rPr>
          <w:rFonts w:cs="Times New Roman"/>
        </w:rPr>
        <w:t xml:space="preserve">ктуализированные данные </w:t>
      </w:r>
      <w:r w:rsidR="00370F98">
        <w:rPr>
          <w:rFonts w:cs="Times New Roman"/>
        </w:rPr>
        <w:t>ГЛР</w:t>
      </w:r>
      <w:r w:rsidR="00A32D7C" w:rsidRPr="009060BF">
        <w:rPr>
          <w:rFonts w:cs="Times New Roman"/>
        </w:rPr>
        <w:t xml:space="preserve"> в разрезе субъектов РФ в полном объеме</w:t>
      </w:r>
      <w:r w:rsidR="00370F98">
        <w:rPr>
          <w:rFonts w:cs="Times New Roman"/>
        </w:rPr>
        <w:t>; в</w:t>
      </w:r>
      <w:r w:rsidR="00A32D7C" w:rsidRPr="009060BF">
        <w:rPr>
          <w:rFonts w:cs="Times New Roman"/>
        </w:rPr>
        <w:t xml:space="preserve"> отношении данных </w:t>
      </w:r>
      <w:r w:rsidR="00370F98">
        <w:rPr>
          <w:rFonts w:cs="Times New Roman"/>
        </w:rPr>
        <w:t>ГЛР</w:t>
      </w:r>
      <w:r w:rsidR="00A32D7C" w:rsidRPr="009060BF">
        <w:rPr>
          <w:rFonts w:cs="Times New Roman"/>
        </w:rPr>
        <w:t xml:space="preserve"> Рослесхозом создана </w:t>
      </w:r>
      <w:r w:rsidR="00370F98" w:rsidRPr="009060BF">
        <w:rPr>
          <w:rFonts w:cs="Times New Roman"/>
        </w:rPr>
        <w:t xml:space="preserve">АИС </w:t>
      </w:r>
      <w:r w:rsidR="00370F98">
        <w:rPr>
          <w:rFonts w:cs="Times New Roman"/>
        </w:rPr>
        <w:t>«Государственный лесной реестр»</w:t>
      </w:r>
      <w:r w:rsidR="00A32D7C" w:rsidRPr="009060BF">
        <w:rPr>
          <w:rFonts w:cs="Times New Roman"/>
        </w:rPr>
        <w:t xml:space="preserve">, в которую поступают данные </w:t>
      </w:r>
      <w:r w:rsidR="00370F98">
        <w:rPr>
          <w:rFonts w:cs="Times New Roman"/>
        </w:rPr>
        <w:t>ГЛР</w:t>
      </w:r>
      <w:r w:rsidR="00A32D7C" w:rsidRPr="009060BF">
        <w:rPr>
          <w:rFonts w:cs="Times New Roman"/>
        </w:rPr>
        <w:t xml:space="preserve"> от всех субъектов РФ</w:t>
      </w:r>
      <w:r w:rsidR="00370F98">
        <w:rPr>
          <w:rFonts w:cs="Times New Roman"/>
        </w:rPr>
        <w:t>, п</w:t>
      </w:r>
      <w:r w:rsidR="00A32D7C" w:rsidRPr="009060BF">
        <w:rPr>
          <w:rFonts w:cs="Times New Roman"/>
        </w:rPr>
        <w:t xml:space="preserve">оэтому для упрощения процедуры доступа к данным </w:t>
      </w:r>
      <w:r w:rsidR="009B1B3E">
        <w:rPr>
          <w:rFonts w:cs="Times New Roman"/>
        </w:rPr>
        <w:t>ГЛР</w:t>
      </w:r>
      <w:r w:rsidR="00A32D7C" w:rsidRPr="009060BF">
        <w:rPr>
          <w:rFonts w:cs="Times New Roman"/>
        </w:rPr>
        <w:t xml:space="preserve"> предлагается создать в АИС ГЛР раздел «Открытые данные», предоставив доступ гражд</w:t>
      </w:r>
      <w:r w:rsidR="009B1B3E">
        <w:rPr>
          <w:rFonts w:cs="Times New Roman"/>
        </w:rPr>
        <w:t>анам ко всем материалам АИС ГЛР;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>с</w:t>
      </w:r>
      <w:r w:rsidR="00A32D7C" w:rsidRPr="009060BF">
        <w:rPr>
          <w:rFonts w:cs="Times New Roman"/>
        </w:rPr>
        <w:t>ведения о размерах и использовании финансовых средств (средства субъектов РФ, субвенции из федерального бюджета, основные направления их использования, в том числе доля средств, направляемых на лесохозяйственные мероприятия в общей сумме расходов; кадровой численности орг</w:t>
      </w:r>
      <w:r w:rsidR="009B1B3E">
        <w:rPr>
          <w:rFonts w:cs="Times New Roman"/>
        </w:rPr>
        <w:t>анов управления лесами и т.д.);</w:t>
      </w:r>
    </w:p>
    <w:p w:rsidR="00A32D7C" w:rsidRPr="009060BF" w:rsidRDefault="00311E7F" w:rsidP="00311E7F">
      <w:pPr>
        <w:pStyle w:val="af2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</w:rPr>
      </w:pPr>
      <w:r w:rsidRPr="009060BF">
        <w:rPr>
          <w:rFonts w:cs="Times New Roman"/>
        </w:rPr>
        <w:t>г</w:t>
      </w:r>
      <w:r w:rsidR="00CA2A8A" w:rsidRPr="009060BF">
        <w:rPr>
          <w:rFonts w:cs="Times New Roman"/>
        </w:rPr>
        <w:t>одовые отчеты о деятельности Рослесхоза, государственных органов управления всех субъектов РФ, уполномоченных в области лесных отношений.</w:t>
      </w:r>
    </w:p>
    <w:p w:rsidR="00AE3DA5" w:rsidRDefault="00AE3DA5" w:rsidP="00826DA7">
      <w:pPr>
        <w:autoSpaceDE w:val="0"/>
        <w:autoSpaceDN w:val="0"/>
        <w:adjustRightInd w:val="0"/>
        <w:rPr>
          <w:rFonts w:cs="Times New Roman"/>
        </w:rPr>
      </w:pPr>
    </w:p>
    <w:p w:rsidR="00B716DD" w:rsidRPr="009B1B3E" w:rsidRDefault="009B1B3E" w:rsidP="009B1B3E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Литература</w:t>
      </w:r>
    </w:p>
    <w:p w:rsidR="00FB6F43" w:rsidRPr="009B1B3E" w:rsidRDefault="00FB6F43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 xml:space="preserve">1. Стратегия разработки системы лесохозяйственных и природоохранных нормативов для Средне-таежного лесного района с целью внедрения модели устойчивого интенсивного лесного хозяйства. Материалы «круглого стола», 18 марта 2013 г., г. Санкт-Петербург / </w:t>
      </w:r>
      <w:r w:rsidR="009B1B3E" w:rsidRPr="009B1B3E">
        <w:rPr>
          <w:rFonts w:cs="Times New Roman"/>
          <w:sz w:val="22"/>
        </w:rPr>
        <w:t>Сост</w:t>
      </w:r>
      <w:r w:rsidRPr="009B1B3E">
        <w:rPr>
          <w:rFonts w:cs="Times New Roman"/>
          <w:sz w:val="22"/>
        </w:rPr>
        <w:t>. Н. Шматков.</w:t>
      </w:r>
      <w:r w:rsidR="009B1B3E">
        <w:rPr>
          <w:rFonts w:cs="Times New Roman"/>
          <w:sz w:val="22"/>
        </w:rPr>
        <w:t xml:space="preserve"> –</w:t>
      </w:r>
      <w:r w:rsidRPr="009B1B3E">
        <w:rPr>
          <w:rFonts w:cs="Times New Roman"/>
          <w:sz w:val="22"/>
        </w:rPr>
        <w:t xml:space="preserve"> М.: WWF</w:t>
      </w:r>
      <w:r w:rsidR="009B1B3E">
        <w:rPr>
          <w:rFonts w:cs="Times New Roman"/>
          <w:sz w:val="22"/>
        </w:rPr>
        <w:t xml:space="preserve"> России</w:t>
      </w:r>
      <w:r w:rsidRPr="009B1B3E">
        <w:rPr>
          <w:rFonts w:cs="Times New Roman"/>
          <w:sz w:val="22"/>
        </w:rPr>
        <w:t>, 2013.</w:t>
      </w:r>
      <w:r w:rsidR="009B1B3E">
        <w:rPr>
          <w:rFonts w:cs="Times New Roman"/>
          <w:sz w:val="22"/>
        </w:rPr>
        <w:t xml:space="preserve"> –</w:t>
      </w:r>
      <w:r w:rsidRPr="009B1B3E">
        <w:rPr>
          <w:rFonts w:cs="Times New Roman"/>
          <w:sz w:val="22"/>
        </w:rPr>
        <w:t xml:space="preserve"> 120 с.</w:t>
      </w:r>
    </w:p>
    <w:p w:rsidR="00FB6F43" w:rsidRPr="009B1B3E" w:rsidRDefault="00FB6F43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 xml:space="preserve">2. </w:t>
      </w:r>
      <w:r w:rsidR="002C09E2" w:rsidRPr="009B1B3E">
        <w:rPr>
          <w:rFonts w:cs="Times New Roman"/>
          <w:sz w:val="22"/>
        </w:rPr>
        <w:t>К</w:t>
      </w:r>
      <w:r w:rsidR="009B1B3E">
        <w:rPr>
          <w:rFonts w:cs="Times New Roman"/>
          <w:sz w:val="22"/>
        </w:rPr>
        <w:t>арта лесов Российской Федерации</w:t>
      </w:r>
      <w:r w:rsidR="002C09E2" w:rsidRPr="009B1B3E">
        <w:rPr>
          <w:rFonts w:cs="Times New Roman"/>
          <w:sz w:val="22"/>
        </w:rPr>
        <w:t xml:space="preserve"> по преобладающим группам пород деревьев</w:t>
      </w:r>
      <w:r w:rsidR="009B1B3E">
        <w:rPr>
          <w:rFonts w:cs="Times New Roman"/>
          <w:sz w:val="22"/>
        </w:rPr>
        <w:t xml:space="preserve"> </w:t>
      </w:r>
      <w:r w:rsidR="002C09E2" w:rsidRPr="009B1B3E">
        <w:rPr>
          <w:rFonts w:cs="Times New Roman"/>
          <w:sz w:val="22"/>
        </w:rPr>
        <w:t xml:space="preserve">и сомкнутости древесного </w:t>
      </w:r>
      <w:r w:rsidR="009B1B3E">
        <w:rPr>
          <w:rFonts w:cs="Times New Roman"/>
          <w:sz w:val="22"/>
        </w:rPr>
        <w:t>полога: масштаб 1:14000000 / С.А. Барталев, Д.В. Ершов, А.</w:t>
      </w:r>
      <w:r w:rsidR="002C09E2" w:rsidRPr="009B1B3E">
        <w:rPr>
          <w:rFonts w:cs="Times New Roman"/>
          <w:sz w:val="22"/>
        </w:rPr>
        <w:t>С. Исаев</w:t>
      </w:r>
      <w:r w:rsidR="009B1B3E">
        <w:rPr>
          <w:rFonts w:cs="Times New Roman"/>
          <w:sz w:val="22"/>
        </w:rPr>
        <w:t xml:space="preserve"> </w:t>
      </w:r>
      <w:r w:rsidR="002C09E2" w:rsidRPr="009B1B3E">
        <w:rPr>
          <w:rFonts w:cs="Times New Roman"/>
          <w:sz w:val="22"/>
        </w:rPr>
        <w:t>[и др.].</w:t>
      </w:r>
      <w:r w:rsidR="009B1B3E">
        <w:rPr>
          <w:rFonts w:cs="Times New Roman"/>
          <w:sz w:val="22"/>
        </w:rPr>
        <w:t xml:space="preserve"> –</w:t>
      </w:r>
      <w:r w:rsidR="002C09E2" w:rsidRPr="009B1B3E">
        <w:rPr>
          <w:rFonts w:cs="Times New Roman"/>
          <w:sz w:val="22"/>
        </w:rPr>
        <w:t xml:space="preserve"> М., 2004.</w:t>
      </w:r>
    </w:p>
    <w:p w:rsidR="00797956" w:rsidRPr="009B1B3E" w:rsidRDefault="00131BDA" w:rsidP="00826DA7">
      <w:pPr>
        <w:autoSpaceDE w:val="0"/>
        <w:autoSpaceDN w:val="0"/>
        <w:adjustRightInd w:val="0"/>
        <w:rPr>
          <w:rFonts w:cs="Times New Roman"/>
          <w:iCs/>
          <w:sz w:val="22"/>
        </w:rPr>
      </w:pPr>
      <w:r w:rsidRPr="009B1B3E">
        <w:rPr>
          <w:rFonts w:cs="Times New Roman"/>
          <w:sz w:val="22"/>
        </w:rPr>
        <w:t xml:space="preserve">3. </w:t>
      </w:r>
      <w:r w:rsidR="00797956" w:rsidRPr="009B1B3E">
        <w:rPr>
          <w:rFonts w:cs="Times New Roman"/>
          <w:iCs/>
          <w:sz w:val="22"/>
        </w:rPr>
        <w:t xml:space="preserve">Карьялайнен Т., Оллонквист П., Саастамойнен О. На пути к прогрессивному лесному сектору на Северо-западе России / </w:t>
      </w:r>
      <w:r w:rsidR="009B1B3E" w:rsidRPr="009B1B3E">
        <w:rPr>
          <w:rFonts w:cs="Times New Roman"/>
          <w:iCs/>
          <w:sz w:val="22"/>
        </w:rPr>
        <w:t>Науч</w:t>
      </w:r>
      <w:r w:rsidR="009B1B3E">
        <w:rPr>
          <w:rFonts w:cs="Times New Roman"/>
          <w:iCs/>
          <w:sz w:val="22"/>
        </w:rPr>
        <w:t>. ред. Я. Виитанен. – Ин-т леса Финляндии</w:t>
      </w:r>
      <w:r w:rsidR="00797956" w:rsidRPr="009B1B3E">
        <w:rPr>
          <w:rFonts w:cs="Times New Roman"/>
          <w:iCs/>
          <w:sz w:val="22"/>
        </w:rPr>
        <w:t xml:space="preserve">, 2008. </w:t>
      </w:r>
    </w:p>
    <w:p w:rsidR="00131BDA" w:rsidRPr="009B1B3E" w:rsidRDefault="00797956" w:rsidP="00826DA7">
      <w:pPr>
        <w:autoSpaceDE w:val="0"/>
        <w:autoSpaceDN w:val="0"/>
        <w:adjustRightInd w:val="0"/>
        <w:rPr>
          <w:rFonts w:cs="Times New Roman"/>
          <w:iCs/>
          <w:sz w:val="22"/>
        </w:rPr>
      </w:pPr>
      <w:r w:rsidRPr="009B1B3E">
        <w:rPr>
          <w:rFonts w:cs="Times New Roman"/>
          <w:iCs/>
          <w:sz w:val="22"/>
        </w:rPr>
        <w:t xml:space="preserve">4. </w:t>
      </w:r>
      <w:r w:rsidR="00131BDA" w:rsidRPr="009B1B3E">
        <w:rPr>
          <w:rFonts w:cs="Times New Roman"/>
          <w:iCs/>
          <w:sz w:val="22"/>
        </w:rPr>
        <w:t>Малонарушенные лесные территории России: современное состояние и утраты за последние 13 лет / Постер, формат А1.</w:t>
      </w:r>
      <w:r w:rsidR="009B1B3E">
        <w:rPr>
          <w:rFonts w:cs="Times New Roman"/>
          <w:iCs/>
          <w:sz w:val="22"/>
        </w:rPr>
        <w:t xml:space="preserve"> –</w:t>
      </w:r>
      <w:r w:rsidR="00131BDA" w:rsidRPr="009B1B3E">
        <w:rPr>
          <w:rFonts w:cs="Times New Roman"/>
          <w:iCs/>
          <w:sz w:val="22"/>
        </w:rPr>
        <w:t xml:space="preserve"> М.: WWF</w:t>
      </w:r>
      <w:r w:rsidR="009B1B3E">
        <w:rPr>
          <w:rFonts w:cs="Times New Roman"/>
          <w:iCs/>
          <w:sz w:val="22"/>
        </w:rPr>
        <w:t xml:space="preserve"> России</w:t>
      </w:r>
      <w:r w:rsidR="00131BDA" w:rsidRPr="009B1B3E">
        <w:rPr>
          <w:rFonts w:cs="Times New Roman"/>
          <w:iCs/>
          <w:sz w:val="22"/>
        </w:rPr>
        <w:t>, 2015.</w:t>
      </w:r>
    </w:p>
    <w:p w:rsidR="00176105" w:rsidRPr="009B1B3E" w:rsidRDefault="00797956" w:rsidP="00826DA7">
      <w:pPr>
        <w:autoSpaceDE w:val="0"/>
        <w:autoSpaceDN w:val="0"/>
        <w:adjustRightInd w:val="0"/>
        <w:rPr>
          <w:rFonts w:cs="Times New Roman"/>
          <w:bCs/>
          <w:sz w:val="22"/>
        </w:rPr>
      </w:pPr>
      <w:r w:rsidRPr="009B1B3E">
        <w:rPr>
          <w:rFonts w:cs="Times New Roman"/>
          <w:sz w:val="22"/>
        </w:rPr>
        <w:t>5</w:t>
      </w:r>
      <w:r w:rsidR="00131BDA" w:rsidRPr="009B1B3E">
        <w:rPr>
          <w:rFonts w:cs="Times New Roman"/>
          <w:sz w:val="22"/>
        </w:rPr>
        <w:t xml:space="preserve">. </w:t>
      </w:r>
      <w:r w:rsidR="00131BDA" w:rsidRPr="009B1B3E">
        <w:rPr>
          <w:rFonts w:cs="Times New Roman"/>
          <w:bCs/>
          <w:sz w:val="22"/>
        </w:rPr>
        <w:t xml:space="preserve">Практика рубок ухода и санитарных рубок на Дальнем Востоке России: законное прикрытие незаконных рубок: обзор / А.Г. Кабанец, Е.В. Чувасов, А.В. Сычиков, Д.В. Сычиков, Б.Д. Милаковский. </w:t>
      </w:r>
      <w:r w:rsidR="009B1B3E">
        <w:rPr>
          <w:rFonts w:cs="Times New Roman"/>
          <w:bCs/>
          <w:sz w:val="22"/>
        </w:rPr>
        <w:t>–</w:t>
      </w:r>
      <w:r w:rsidR="00131BDA" w:rsidRPr="009B1B3E">
        <w:rPr>
          <w:rFonts w:cs="Times New Roman"/>
          <w:bCs/>
          <w:sz w:val="22"/>
        </w:rPr>
        <w:t xml:space="preserve"> Владивосток: WWF</w:t>
      </w:r>
      <w:r w:rsidR="009B1B3E">
        <w:rPr>
          <w:rFonts w:cs="Times New Roman"/>
          <w:bCs/>
          <w:sz w:val="22"/>
        </w:rPr>
        <w:t xml:space="preserve"> России</w:t>
      </w:r>
      <w:r w:rsidR="00131BDA" w:rsidRPr="009B1B3E">
        <w:rPr>
          <w:rFonts w:cs="Times New Roman"/>
          <w:bCs/>
          <w:sz w:val="22"/>
        </w:rPr>
        <w:t xml:space="preserve">, 2016. </w:t>
      </w:r>
      <w:r w:rsidR="009B1B3E">
        <w:rPr>
          <w:rFonts w:cs="Times New Roman"/>
          <w:bCs/>
          <w:sz w:val="22"/>
        </w:rPr>
        <w:t>–</w:t>
      </w:r>
      <w:r w:rsidR="00131BDA" w:rsidRPr="009B1B3E">
        <w:rPr>
          <w:rFonts w:cs="Times New Roman"/>
          <w:bCs/>
          <w:sz w:val="22"/>
        </w:rPr>
        <w:t xml:space="preserve"> 32 с.</w:t>
      </w:r>
    </w:p>
    <w:p w:rsidR="00176105" w:rsidRPr="009B1B3E" w:rsidRDefault="00176105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 xml:space="preserve">6. Грибков А. В., Щур А. В., Кузменкин Д. В. Кедровые леса Алтая под угрозой: проблемы охраны и использования, рекомендации по устойчивому лесоуправлению / </w:t>
      </w:r>
      <w:r w:rsidR="009B1B3E">
        <w:rPr>
          <w:rFonts w:cs="Times New Roman"/>
          <w:sz w:val="22"/>
        </w:rPr>
        <w:t>О</w:t>
      </w:r>
      <w:r w:rsidRPr="009B1B3E">
        <w:rPr>
          <w:rFonts w:cs="Times New Roman"/>
          <w:sz w:val="22"/>
        </w:rPr>
        <w:t xml:space="preserve">бщ. ред. Н. М. Шматков. </w:t>
      </w:r>
      <w:r w:rsidR="009B1B3E">
        <w:rPr>
          <w:rFonts w:cs="Times New Roman"/>
          <w:sz w:val="22"/>
        </w:rPr>
        <w:t>–</w:t>
      </w:r>
      <w:r w:rsidRPr="009B1B3E">
        <w:rPr>
          <w:rFonts w:cs="Times New Roman"/>
          <w:sz w:val="22"/>
        </w:rPr>
        <w:t xml:space="preserve"> М.: WWF</w:t>
      </w:r>
      <w:r w:rsidR="009B1B3E">
        <w:rPr>
          <w:rFonts w:cs="Times New Roman"/>
          <w:sz w:val="22"/>
        </w:rPr>
        <w:t xml:space="preserve"> России</w:t>
      </w:r>
      <w:r w:rsidRPr="009B1B3E">
        <w:rPr>
          <w:rFonts w:cs="Times New Roman"/>
          <w:sz w:val="22"/>
        </w:rPr>
        <w:t xml:space="preserve">, 2014. </w:t>
      </w:r>
      <w:r w:rsidR="009B1B3E">
        <w:rPr>
          <w:rFonts w:cs="Times New Roman"/>
          <w:sz w:val="22"/>
        </w:rPr>
        <w:t>–</w:t>
      </w:r>
      <w:r w:rsidRPr="009B1B3E">
        <w:rPr>
          <w:rFonts w:cs="Times New Roman"/>
          <w:sz w:val="22"/>
        </w:rPr>
        <w:t xml:space="preserve"> 64 с.</w:t>
      </w:r>
    </w:p>
    <w:p w:rsidR="00266970" w:rsidRPr="009B1B3E" w:rsidRDefault="00176105" w:rsidP="00826DA7">
      <w:pPr>
        <w:autoSpaceDE w:val="0"/>
        <w:autoSpaceDN w:val="0"/>
        <w:adjustRightInd w:val="0"/>
        <w:rPr>
          <w:rFonts w:cs="Times New Roman"/>
          <w:iCs/>
          <w:sz w:val="22"/>
        </w:rPr>
      </w:pPr>
      <w:r w:rsidRPr="009B1B3E">
        <w:rPr>
          <w:rFonts w:cs="Times New Roman"/>
          <w:bCs/>
          <w:sz w:val="22"/>
        </w:rPr>
        <w:t>7</w:t>
      </w:r>
      <w:r w:rsidR="00266970" w:rsidRPr="009B1B3E">
        <w:rPr>
          <w:rFonts w:cs="Times New Roman"/>
          <w:bCs/>
          <w:sz w:val="22"/>
        </w:rPr>
        <w:t xml:space="preserve">. </w:t>
      </w:r>
      <w:r w:rsidR="00266970" w:rsidRPr="009B1B3E">
        <w:rPr>
          <w:rFonts w:cs="Times New Roman"/>
          <w:iCs/>
          <w:sz w:val="22"/>
        </w:rPr>
        <w:t xml:space="preserve">Интенсивное устойчивое лесное хозяйство: барьеры и перспективы развития: cб. статей / </w:t>
      </w:r>
      <w:r w:rsidR="009B1B3E" w:rsidRPr="009B1B3E">
        <w:rPr>
          <w:rFonts w:cs="Times New Roman"/>
          <w:iCs/>
          <w:sz w:val="22"/>
        </w:rPr>
        <w:t xml:space="preserve">Под </w:t>
      </w:r>
      <w:r w:rsidR="00266970" w:rsidRPr="009B1B3E">
        <w:rPr>
          <w:rFonts w:cs="Times New Roman"/>
          <w:iCs/>
          <w:sz w:val="22"/>
        </w:rPr>
        <w:t xml:space="preserve">общ. ред. Н. Шматкова. </w:t>
      </w:r>
      <w:r w:rsidR="009B1B3E">
        <w:rPr>
          <w:rFonts w:cs="Times New Roman"/>
          <w:iCs/>
          <w:sz w:val="22"/>
        </w:rPr>
        <w:t>–</w:t>
      </w:r>
      <w:r w:rsidR="00266970" w:rsidRPr="009B1B3E">
        <w:rPr>
          <w:rFonts w:cs="Times New Roman"/>
          <w:iCs/>
          <w:sz w:val="22"/>
        </w:rPr>
        <w:t xml:space="preserve"> М.: WWF России, 2013. </w:t>
      </w:r>
      <w:r w:rsidR="009B1B3E">
        <w:rPr>
          <w:rFonts w:cs="Times New Roman"/>
          <w:iCs/>
          <w:sz w:val="22"/>
        </w:rPr>
        <w:t>–</w:t>
      </w:r>
      <w:r w:rsidR="00266970" w:rsidRPr="009B1B3E">
        <w:rPr>
          <w:rFonts w:cs="Times New Roman"/>
          <w:iCs/>
          <w:sz w:val="22"/>
        </w:rPr>
        <w:t xml:space="preserve"> 214 с.</w:t>
      </w:r>
    </w:p>
    <w:p w:rsidR="00543C37" w:rsidRPr="009B1B3E" w:rsidRDefault="00176105" w:rsidP="00826DA7">
      <w:pPr>
        <w:autoSpaceDE w:val="0"/>
        <w:autoSpaceDN w:val="0"/>
        <w:adjustRightInd w:val="0"/>
        <w:rPr>
          <w:rFonts w:cs="Times New Roman"/>
          <w:bCs/>
          <w:sz w:val="22"/>
        </w:rPr>
      </w:pPr>
      <w:r w:rsidRPr="009B1B3E">
        <w:rPr>
          <w:rFonts w:cs="Times New Roman"/>
          <w:bCs/>
          <w:sz w:val="22"/>
        </w:rPr>
        <w:t>8</w:t>
      </w:r>
      <w:r w:rsidR="00B716DD" w:rsidRPr="009B1B3E">
        <w:rPr>
          <w:rFonts w:cs="Times New Roman"/>
          <w:bCs/>
          <w:sz w:val="22"/>
        </w:rPr>
        <w:t xml:space="preserve">. Примеры зарубежного опыта устойчивого лесоуправления и лесопользования: сб. статей / </w:t>
      </w:r>
      <w:r w:rsidR="009B1B3E" w:rsidRPr="009B1B3E">
        <w:rPr>
          <w:rFonts w:cs="Times New Roman"/>
          <w:bCs/>
          <w:sz w:val="22"/>
        </w:rPr>
        <w:t xml:space="preserve">Под </w:t>
      </w:r>
      <w:r w:rsidR="00B716DD" w:rsidRPr="009B1B3E">
        <w:rPr>
          <w:rFonts w:cs="Times New Roman"/>
          <w:bCs/>
          <w:sz w:val="22"/>
        </w:rPr>
        <w:t>общ. ред. Н. Шматкова.</w:t>
      </w:r>
      <w:r w:rsidR="009B1B3E">
        <w:rPr>
          <w:rFonts w:cs="Times New Roman"/>
          <w:bCs/>
          <w:sz w:val="22"/>
        </w:rPr>
        <w:t xml:space="preserve"> –</w:t>
      </w:r>
      <w:r w:rsidR="00B716DD" w:rsidRPr="009B1B3E">
        <w:rPr>
          <w:rFonts w:cs="Times New Roman"/>
          <w:bCs/>
          <w:sz w:val="22"/>
        </w:rPr>
        <w:t xml:space="preserve"> М.: WWF России, 2012.</w:t>
      </w:r>
      <w:r w:rsidR="009B1B3E">
        <w:rPr>
          <w:rFonts w:cs="Times New Roman"/>
          <w:bCs/>
          <w:sz w:val="22"/>
        </w:rPr>
        <w:t xml:space="preserve"> –</w:t>
      </w:r>
      <w:r w:rsidR="00B716DD" w:rsidRPr="009B1B3E">
        <w:rPr>
          <w:rFonts w:cs="Times New Roman"/>
          <w:bCs/>
          <w:sz w:val="22"/>
        </w:rPr>
        <w:t xml:space="preserve"> 180 с.</w:t>
      </w:r>
    </w:p>
    <w:p w:rsidR="00543C37" w:rsidRPr="009B1B3E" w:rsidRDefault="00176105" w:rsidP="00826DA7">
      <w:pPr>
        <w:autoSpaceDE w:val="0"/>
        <w:autoSpaceDN w:val="0"/>
        <w:adjustRightInd w:val="0"/>
        <w:rPr>
          <w:rFonts w:cs="Times New Roman"/>
          <w:bCs/>
          <w:sz w:val="22"/>
        </w:rPr>
      </w:pPr>
      <w:r w:rsidRPr="009B1B3E">
        <w:rPr>
          <w:rFonts w:cs="Times New Roman"/>
          <w:bCs/>
          <w:sz w:val="22"/>
        </w:rPr>
        <w:t>9</w:t>
      </w:r>
      <w:r w:rsidR="00543C37" w:rsidRPr="009B1B3E">
        <w:rPr>
          <w:rFonts w:cs="Times New Roman"/>
          <w:bCs/>
          <w:sz w:val="22"/>
        </w:rPr>
        <w:t xml:space="preserve">. Лопатин </w:t>
      </w:r>
      <w:r w:rsidR="00F7021B" w:rsidRPr="009B1B3E">
        <w:rPr>
          <w:rFonts w:cs="Times New Roman"/>
          <w:bCs/>
          <w:sz w:val="22"/>
        </w:rPr>
        <w:t xml:space="preserve">Е. </w:t>
      </w:r>
      <w:r w:rsidR="00543C37" w:rsidRPr="009B1B3E">
        <w:rPr>
          <w:rFonts w:cs="Times New Roman"/>
          <w:bCs/>
          <w:sz w:val="22"/>
        </w:rPr>
        <w:t xml:space="preserve">и др. Анализ устойчивости лесопользования в случае принятия новых законодательных инициатив на примере 100-километровой зоны вокруг Сегежского </w:t>
      </w:r>
      <w:r w:rsidR="009B1B3E">
        <w:rPr>
          <w:rFonts w:cs="Times New Roman"/>
          <w:bCs/>
          <w:sz w:val="22"/>
        </w:rPr>
        <w:t>ЦБК</w:t>
      </w:r>
      <w:r w:rsidR="00543C37" w:rsidRPr="009B1B3E">
        <w:rPr>
          <w:rFonts w:cs="Times New Roman"/>
          <w:bCs/>
          <w:sz w:val="22"/>
        </w:rPr>
        <w:t xml:space="preserve"> </w:t>
      </w:r>
      <w:r w:rsidR="009B1B3E">
        <w:rPr>
          <w:rFonts w:cs="Times New Roman"/>
          <w:bCs/>
          <w:sz w:val="22"/>
        </w:rPr>
        <w:t>/</w:t>
      </w:r>
      <w:r w:rsidR="00543C37" w:rsidRPr="009B1B3E">
        <w:rPr>
          <w:rFonts w:cs="Times New Roman"/>
          <w:bCs/>
          <w:sz w:val="22"/>
        </w:rPr>
        <w:t>/ Устойчивое лесопользование</w:t>
      </w:r>
      <w:r w:rsidR="009B1B3E">
        <w:rPr>
          <w:rFonts w:cs="Times New Roman"/>
          <w:bCs/>
          <w:sz w:val="22"/>
        </w:rPr>
        <w:t>, 2015.</w:t>
      </w:r>
      <w:r w:rsidR="00543C37" w:rsidRPr="009B1B3E">
        <w:rPr>
          <w:rFonts w:cs="Times New Roman"/>
          <w:bCs/>
          <w:sz w:val="22"/>
        </w:rPr>
        <w:t xml:space="preserve"> № 2.</w:t>
      </w:r>
      <w:r w:rsidR="009B1B3E">
        <w:rPr>
          <w:rFonts w:cs="Times New Roman"/>
          <w:bCs/>
          <w:sz w:val="22"/>
        </w:rPr>
        <w:t xml:space="preserve"> –</w:t>
      </w:r>
      <w:r w:rsidR="00543C37" w:rsidRPr="009B1B3E">
        <w:rPr>
          <w:rFonts w:cs="Times New Roman"/>
          <w:bCs/>
          <w:sz w:val="22"/>
        </w:rPr>
        <w:t xml:space="preserve"> </w:t>
      </w:r>
      <w:r w:rsidR="009B1B3E">
        <w:rPr>
          <w:rFonts w:cs="Times New Roman"/>
          <w:bCs/>
          <w:sz w:val="22"/>
        </w:rPr>
        <w:t>С</w:t>
      </w:r>
      <w:r w:rsidR="00543C37" w:rsidRPr="009B1B3E">
        <w:rPr>
          <w:rFonts w:cs="Times New Roman"/>
          <w:bCs/>
          <w:sz w:val="22"/>
        </w:rPr>
        <w:t>. 10-17</w:t>
      </w:r>
      <w:r w:rsidR="00F7021B" w:rsidRPr="009B1B3E">
        <w:rPr>
          <w:rFonts w:cs="Times New Roman"/>
          <w:bCs/>
          <w:sz w:val="22"/>
        </w:rPr>
        <w:t>.</w:t>
      </w:r>
    </w:p>
    <w:p w:rsidR="00380819" w:rsidRPr="009B1B3E" w:rsidRDefault="00F7021B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bCs/>
          <w:sz w:val="22"/>
        </w:rPr>
        <w:t xml:space="preserve">10. Лопатин </w:t>
      </w:r>
      <w:r w:rsidRPr="009B1B3E">
        <w:rPr>
          <w:rFonts w:cs="Times New Roman"/>
          <w:sz w:val="22"/>
        </w:rPr>
        <w:t xml:space="preserve">Е. </w:t>
      </w:r>
      <w:r w:rsidR="00671E41" w:rsidRPr="009B1B3E">
        <w:rPr>
          <w:rFonts w:cs="Times New Roman"/>
          <w:sz w:val="22"/>
        </w:rPr>
        <w:t>Методика выявления лесных участков, наиболее перспективных для ведения интенсивного устойчивого лесного хозяйства</w:t>
      </w:r>
      <w:r w:rsidRPr="009B1B3E">
        <w:rPr>
          <w:rFonts w:cs="Times New Roman"/>
          <w:sz w:val="22"/>
        </w:rPr>
        <w:t xml:space="preserve"> </w:t>
      </w:r>
      <w:r w:rsidR="009B1B3E">
        <w:rPr>
          <w:rFonts w:cs="Times New Roman"/>
          <w:sz w:val="22"/>
        </w:rPr>
        <w:t>/</w:t>
      </w:r>
      <w:r w:rsidRPr="009B1B3E">
        <w:rPr>
          <w:rFonts w:cs="Times New Roman"/>
          <w:sz w:val="22"/>
        </w:rPr>
        <w:t>/ Устойчивое лесопользование</w:t>
      </w:r>
      <w:r w:rsidR="009B1B3E">
        <w:rPr>
          <w:rFonts w:cs="Times New Roman"/>
          <w:sz w:val="22"/>
        </w:rPr>
        <w:t>, 2016.</w:t>
      </w:r>
      <w:r w:rsidR="00543C37" w:rsidRPr="009B1B3E">
        <w:rPr>
          <w:rFonts w:cs="Times New Roman"/>
          <w:sz w:val="22"/>
        </w:rPr>
        <w:t xml:space="preserve"> № 2(46)</w:t>
      </w:r>
      <w:r w:rsidRPr="009B1B3E">
        <w:rPr>
          <w:rFonts w:cs="Times New Roman"/>
          <w:sz w:val="22"/>
        </w:rPr>
        <w:t>.</w:t>
      </w:r>
      <w:r w:rsidR="009B1B3E">
        <w:rPr>
          <w:rFonts w:cs="Times New Roman"/>
          <w:sz w:val="22"/>
        </w:rPr>
        <w:t xml:space="preserve"> – С.</w:t>
      </w:r>
      <w:r w:rsidRPr="009B1B3E">
        <w:rPr>
          <w:rFonts w:cs="Times New Roman"/>
          <w:sz w:val="22"/>
        </w:rPr>
        <w:t xml:space="preserve"> 17-24</w:t>
      </w:r>
      <w:r w:rsidR="009B1B3E">
        <w:rPr>
          <w:rFonts w:cs="Times New Roman"/>
          <w:sz w:val="22"/>
        </w:rPr>
        <w:t>.</w:t>
      </w:r>
    </w:p>
    <w:p w:rsidR="00402BD3" w:rsidRPr="009B1B3E" w:rsidRDefault="00402BD3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>11</w:t>
      </w:r>
      <w:r w:rsidR="009B1B3E">
        <w:rPr>
          <w:rFonts w:cs="Times New Roman"/>
          <w:sz w:val="22"/>
        </w:rPr>
        <w:t>. Щепащенко Д.Г., Швиденко А.З., Лесив М.</w:t>
      </w:r>
      <w:r w:rsidRPr="009B1B3E">
        <w:rPr>
          <w:rFonts w:cs="Times New Roman"/>
          <w:sz w:val="22"/>
        </w:rPr>
        <w:t>Ю. и др. Площадь лесов России и ее динамика на основе синтеза продуктов дистанционного зондирования // Лесоведение</w:t>
      </w:r>
      <w:r w:rsidR="009B1B3E">
        <w:rPr>
          <w:rFonts w:cs="Times New Roman"/>
          <w:sz w:val="22"/>
        </w:rPr>
        <w:t>,</w:t>
      </w:r>
      <w:r w:rsidRPr="009B1B3E">
        <w:rPr>
          <w:rFonts w:cs="Times New Roman"/>
          <w:sz w:val="22"/>
        </w:rPr>
        <w:t xml:space="preserve"> 2015. №3.</w:t>
      </w:r>
      <w:r w:rsidR="009B1B3E">
        <w:rPr>
          <w:rFonts w:cs="Times New Roman"/>
          <w:sz w:val="22"/>
        </w:rPr>
        <w:t xml:space="preserve"> –</w:t>
      </w:r>
      <w:r w:rsidRPr="009B1B3E">
        <w:rPr>
          <w:rFonts w:cs="Times New Roman"/>
          <w:sz w:val="22"/>
        </w:rPr>
        <w:t xml:space="preserve"> C. 163</w:t>
      </w:r>
      <w:r w:rsidR="009B1B3E">
        <w:rPr>
          <w:rFonts w:cs="Times New Roman"/>
          <w:sz w:val="22"/>
        </w:rPr>
        <w:t>-</w:t>
      </w:r>
      <w:r w:rsidRPr="009B1B3E">
        <w:rPr>
          <w:rFonts w:cs="Times New Roman"/>
          <w:sz w:val="22"/>
        </w:rPr>
        <w:t>171.</w:t>
      </w:r>
    </w:p>
    <w:p w:rsidR="00380819" w:rsidRPr="009B1B3E" w:rsidRDefault="00380819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>1</w:t>
      </w:r>
      <w:r w:rsidR="00402BD3" w:rsidRPr="009B1B3E">
        <w:rPr>
          <w:rFonts w:cs="Times New Roman"/>
          <w:sz w:val="22"/>
        </w:rPr>
        <w:t>2</w:t>
      </w:r>
      <w:r w:rsidRPr="009B1B3E">
        <w:rPr>
          <w:rFonts w:cs="Times New Roman"/>
          <w:sz w:val="22"/>
        </w:rPr>
        <w:t>. Маслов А. и др. Оценка ситуации с зарастанием сельскохозяйственных земель лесной растительностью на примере Угличского района Ярославской области /</w:t>
      </w:r>
      <w:r w:rsidR="009B1B3E">
        <w:rPr>
          <w:rFonts w:cs="Times New Roman"/>
          <w:sz w:val="22"/>
        </w:rPr>
        <w:t>/</w:t>
      </w:r>
      <w:r w:rsidRPr="009B1B3E">
        <w:rPr>
          <w:rFonts w:cs="Times New Roman"/>
          <w:sz w:val="22"/>
        </w:rPr>
        <w:t xml:space="preserve"> Устойчивое лесопользование</w:t>
      </w:r>
      <w:r w:rsidR="009B1B3E">
        <w:rPr>
          <w:rFonts w:cs="Times New Roman"/>
          <w:sz w:val="22"/>
        </w:rPr>
        <w:t>, 2016.</w:t>
      </w:r>
      <w:r w:rsidRPr="009B1B3E">
        <w:rPr>
          <w:rFonts w:cs="Times New Roman"/>
          <w:sz w:val="22"/>
        </w:rPr>
        <w:t xml:space="preserve"> № 4(48).</w:t>
      </w:r>
      <w:r w:rsidR="009B1B3E">
        <w:rPr>
          <w:rFonts w:cs="Times New Roman"/>
          <w:sz w:val="22"/>
        </w:rPr>
        <w:t xml:space="preserve"> – С.</w:t>
      </w:r>
      <w:r w:rsidRPr="009B1B3E">
        <w:rPr>
          <w:rFonts w:cs="Times New Roman"/>
          <w:sz w:val="22"/>
        </w:rPr>
        <w:t xml:space="preserve"> 6-14</w:t>
      </w:r>
      <w:r w:rsidR="009B1B3E">
        <w:rPr>
          <w:rFonts w:cs="Times New Roman"/>
          <w:sz w:val="22"/>
        </w:rPr>
        <w:t>.</w:t>
      </w:r>
    </w:p>
    <w:p w:rsidR="00AE4560" w:rsidRPr="009B1B3E" w:rsidRDefault="00C82667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>13. В. Леман, К. Кобяков, А. Винников. Защитные леса и сохранение водных биологических ресурсов/ Устойчивое лесопользование</w:t>
      </w:r>
      <w:r w:rsidR="009B1B3E">
        <w:rPr>
          <w:rFonts w:cs="Times New Roman"/>
          <w:sz w:val="22"/>
        </w:rPr>
        <w:t>, 2018.</w:t>
      </w:r>
      <w:r w:rsidRPr="009B1B3E">
        <w:rPr>
          <w:rFonts w:cs="Times New Roman"/>
          <w:sz w:val="22"/>
        </w:rPr>
        <w:t xml:space="preserve"> № 1(53).</w:t>
      </w:r>
      <w:r w:rsidR="009B1B3E">
        <w:rPr>
          <w:rFonts w:cs="Times New Roman"/>
          <w:sz w:val="22"/>
        </w:rPr>
        <w:t xml:space="preserve"> – С.</w:t>
      </w:r>
      <w:r w:rsidRPr="009B1B3E">
        <w:rPr>
          <w:rFonts w:cs="Times New Roman"/>
          <w:sz w:val="22"/>
        </w:rPr>
        <w:t xml:space="preserve"> 2-</w:t>
      </w:r>
      <w:r w:rsidR="009B1B3E">
        <w:rPr>
          <w:rFonts w:cs="Times New Roman"/>
          <w:sz w:val="22"/>
        </w:rPr>
        <w:t>10.</w:t>
      </w:r>
    </w:p>
    <w:p w:rsidR="00C82667" w:rsidRPr="009B1B3E" w:rsidRDefault="00AE4560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>14.</w:t>
      </w:r>
      <w:r w:rsidR="00C82667" w:rsidRPr="009B1B3E">
        <w:rPr>
          <w:rFonts w:cs="Times New Roman"/>
          <w:sz w:val="22"/>
        </w:rPr>
        <w:t xml:space="preserve"> </w:t>
      </w:r>
      <w:r w:rsidRPr="009B1B3E">
        <w:rPr>
          <w:rFonts w:cs="Times New Roman"/>
          <w:sz w:val="22"/>
        </w:rPr>
        <w:t>Практика рубок ухода и санитарных рубок на Дальнем Востоке России: законное прикрытие незаконных рубок: обзор / А.Г. Кабанец, Е.В. Чувасов, А.В. Сычиков, Д.В. Сычиков, Б.Д. Милаковский.</w:t>
      </w:r>
      <w:r w:rsidR="009B1B3E">
        <w:rPr>
          <w:rFonts w:cs="Times New Roman"/>
          <w:sz w:val="22"/>
        </w:rPr>
        <w:t xml:space="preserve"> –</w:t>
      </w:r>
      <w:r w:rsidRPr="009B1B3E">
        <w:rPr>
          <w:rFonts w:cs="Times New Roman"/>
          <w:sz w:val="22"/>
        </w:rPr>
        <w:t xml:space="preserve"> Владивосток: WWF</w:t>
      </w:r>
      <w:r w:rsidR="009B1B3E">
        <w:rPr>
          <w:rFonts w:cs="Times New Roman"/>
          <w:sz w:val="22"/>
        </w:rPr>
        <w:t xml:space="preserve"> России</w:t>
      </w:r>
      <w:r w:rsidRPr="009B1B3E">
        <w:rPr>
          <w:rFonts w:cs="Times New Roman"/>
          <w:sz w:val="22"/>
        </w:rPr>
        <w:t>, 2016.</w:t>
      </w:r>
      <w:r w:rsidR="009B1B3E">
        <w:rPr>
          <w:rFonts w:cs="Times New Roman"/>
          <w:sz w:val="22"/>
        </w:rPr>
        <w:t xml:space="preserve"> –</w:t>
      </w:r>
      <w:r w:rsidRPr="009B1B3E">
        <w:rPr>
          <w:rFonts w:cs="Times New Roman"/>
          <w:sz w:val="22"/>
        </w:rPr>
        <w:t xml:space="preserve"> 32 с.</w:t>
      </w:r>
      <w:r w:rsidR="00C82667" w:rsidRPr="009B1B3E">
        <w:rPr>
          <w:rFonts w:cs="Times New Roman"/>
          <w:sz w:val="22"/>
        </w:rPr>
        <w:t xml:space="preserve"> </w:t>
      </w:r>
    </w:p>
    <w:p w:rsidR="00624FE8" w:rsidRPr="009B1B3E" w:rsidRDefault="00624FE8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>15. Кобяков К.Н. Непрерывное неистощительное пользование лесом или расчетная лесосека? // Устойчивое лесопользование</w:t>
      </w:r>
      <w:r w:rsidR="009B1B3E">
        <w:rPr>
          <w:rFonts w:cs="Times New Roman"/>
          <w:sz w:val="22"/>
        </w:rPr>
        <w:t>,</w:t>
      </w:r>
      <w:r w:rsidRPr="009B1B3E">
        <w:rPr>
          <w:rFonts w:cs="Times New Roman"/>
          <w:sz w:val="22"/>
        </w:rPr>
        <w:t xml:space="preserve"> 2014</w:t>
      </w:r>
      <w:r w:rsidR="009B1B3E">
        <w:rPr>
          <w:rFonts w:cs="Times New Roman"/>
          <w:sz w:val="22"/>
        </w:rPr>
        <w:t>.</w:t>
      </w:r>
      <w:r w:rsidRPr="009B1B3E">
        <w:rPr>
          <w:rFonts w:cs="Times New Roman"/>
          <w:sz w:val="22"/>
        </w:rPr>
        <w:t xml:space="preserve"> № 3.</w:t>
      </w:r>
      <w:r w:rsidR="009B1B3E">
        <w:rPr>
          <w:rFonts w:cs="Times New Roman"/>
          <w:sz w:val="22"/>
        </w:rPr>
        <w:t xml:space="preserve"> –</w:t>
      </w:r>
      <w:r w:rsidRPr="009B1B3E">
        <w:rPr>
          <w:rFonts w:cs="Times New Roman"/>
          <w:sz w:val="22"/>
        </w:rPr>
        <w:t xml:space="preserve"> С. 13-20.</w:t>
      </w:r>
    </w:p>
    <w:p w:rsidR="0077606F" w:rsidRPr="009B1B3E" w:rsidRDefault="0077606F" w:rsidP="00826DA7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>16.  Замолодчиков Д.Г. и др. Лес и климат.</w:t>
      </w:r>
      <w:r w:rsidR="009B1B3E">
        <w:rPr>
          <w:rFonts w:cs="Times New Roman"/>
          <w:sz w:val="22"/>
        </w:rPr>
        <w:t xml:space="preserve"> –</w:t>
      </w:r>
      <w:r w:rsidRPr="009B1B3E">
        <w:rPr>
          <w:rFonts w:cs="Times New Roman"/>
          <w:sz w:val="22"/>
        </w:rPr>
        <w:t xml:space="preserve"> М.: </w:t>
      </w:r>
      <w:r w:rsidRPr="009B1B3E">
        <w:rPr>
          <w:rFonts w:cs="Times New Roman"/>
          <w:sz w:val="22"/>
          <w:lang w:val="en-US"/>
        </w:rPr>
        <w:t>WWF</w:t>
      </w:r>
      <w:r w:rsidR="009B1B3E">
        <w:rPr>
          <w:rFonts w:cs="Times New Roman"/>
          <w:sz w:val="22"/>
        </w:rPr>
        <w:t xml:space="preserve"> России</w:t>
      </w:r>
      <w:r w:rsidRPr="009B1B3E">
        <w:rPr>
          <w:rFonts w:cs="Times New Roman"/>
          <w:sz w:val="22"/>
        </w:rPr>
        <w:t xml:space="preserve">, 2015. </w:t>
      </w:r>
      <w:r w:rsidR="009B1B3E">
        <w:rPr>
          <w:rFonts w:cs="Times New Roman"/>
          <w:sz w:val="22"/>
        </w:rPr>
        <w:t xml:space="preserve">– </w:t>
      </w:r>
      <w:r w:rsidRPr="009B1B3E">
        <w:rPr>
          <w:rFonts w:cs="Times New Roman"/>
          <w:sz w:val="22"/>
        </w:rPr>
        <w:t>40 с.</w:t>
      </w:r>
    </w:p>
    <w:p w:rsidR="00CC4FBD" w:rsidRPr="009B1B3E" w:rsidRDefault="00CC4FBD" w:rsidP="00826DA7">
      <w:pPr>
        <w:pStyle w:val="a3"/>
        <w:rPr>
          <w:rFonts w:cs="Times New Roman"/>
          <w:sz w:val="22"/>
          <w:szCs w:val="22"/>
        </w:rPr>
      </w:pPr>
      <w:r w:rsidRPr="009B1B3E">
        <w:rPr>
          <w:rFonts w:cs="Times New Roman"/>
          <w:sz w:val="22"/>
          <w:szCs w:val="22"/>
        </w:rPr>
        <w:lastRenderedPageBreak/>
        <w:t xml:space="preserve">17. </w:t>
      </w:r>
      <w:r w:rsidR="009B1B3E">
        <w:rPr>
          <w:rFonts w:cs="Times New Roman"/>
          <w:sz w:val="22"/>
          <w:szCs w:val="22"/>
        </w:rPr>
        <w:t>Катцов</w:t>
      </w:r>
      <w:r w:rsidR="009B1B3E" w:rsidRPr="009B1B3E">
        <w:rPr>
          <w:rFonts w:cs="Times New Roman"/>
          <w:sz w:val="22"/>
          <w:szCs w:val="22"/>
        </w:rPr>
        <w:t xml:space="preserve"> </w:t>
      </w:r>
      <w:r w:rsidR="009B1B3E">
        <w:rPr>
          <w:rFonts w:cs="Times New Roman"/>
          <w:sz w:val="22"/>
          <w:szCs w:val="22"/>
        </w:rPr>
        <w:t>В</w:t>
      </w:r>
      <w:r w:rsidR="009B1B3E" w:rsidRPr="009B1B3E">
        <w:rPr>
          <w:rFonts w:cs="Times New Roman"/>
          <w:sz w:val="22"/>
          <w:szCs w:val="22"/>
        </w:rPr>
        <w:t>.</w:t>
      </w:r>
      <w:r w:rsidR="009B1B3E">
        <w:rPr>
          <w:rFonts w:cs="Times New Roman"/>
          <w:sz w:val="22"/>
          <w:szCs w:val="22"/>
        </w:rPr>
        <w:t>М</w:t>
      </w:r>
      <w:r w:rsidR="009B1B3E" w:rsidRPr="009B1B3E">
        <w:rPr>
          <w:rFonts w:cs="Times New Roman"/>
          <w:sz w:val="22"/>
          <w:szCs w:val="22"/>
        </w:rPr>
        <w:t>.,</w:t>
      </w:r>
      <w:r w:rsidR="009B1B3E">
        <w:rPr>
          <w:rFonts w:cs="Times New Roman"/>
          <w:sz w:val="22"/>
          <w:szCs w:val="22"/>
        </w:rPr>
        <w:t xml:space="preserve"> Семенов С.М., Фролов А.В. Изменение климата и их последствия на территории Российской Федерации // Использование и охрана природных ресурсов в России, 2014, №4-6; 2015, № 1.</w:t>
      </w:r>
    </w:p>
    <w:p w:rsidR="009B1B3E" w:rsidRPr="009B1B3E" w:rsidRDefault="001C08C2" w:rsidP="009B1B3E">
      <w:pPr>
        <w:autoSpaceDE w:val="0"/>
        <w:autoSpaceDN w:val="0"/>
        <w:adjustRightInd w:val="0"/>
        <w:rPr>
          <w:rFonts w:cs="Times New Roman"/>
          <w:sz w:val="22"/>
        </w:rPr>
      </w:pPr>
      <w:r w:rsidRPr="009B1B3E">
        <w:rPr>
          <w:rFonts w:cs="Times New Roman"/>
          <w:sz w:val="22"/>
        </w:rPr>
        <w:t xml:space="preserve">18. </w:t>
      </w:r>
      <w:r w:rsidR="009B1B3E">
        <w:rPr>
          <w:rFonts w:cs="Times New Roman"/>
          <w:sz w:val="22"/>
        </w:rPr>
        <w:t xml:space="preserve">Кокорин А.О. Нахождение баланса между снижением выбросов парниковых газов и адаптацией к изменениям климата // Использование и охрана природных ресурсов </w:t>
      </w:r>
      <w:r w:rsidR="007D42BF">
        <w:rPr>
          <w:rFonts w:cs="Times New Roman"/>
          <w:sz w:val="22"/>
        </w:rPr>
        <w:t>в России, 2018. №1. – С. 57-64.</w:t>
      </w:r>
    </w:p>
    <w:p w:rsidR="00F1145B" w:rsidRPr="009B1B3E" w:rsidRDefault="00F1145B" w:rsidP="00826DA7">
      <w:pPr>
        <w:autoSpaceDE w:val="0"/>
        <w:autoSpaceDN w:val="0"/>
        <w:adjustRightInd w:val="0"/>
        <w:rPr>
          <w:rFonts w:cs="Times New Roman"/>
          <w:sz w:val="22"/>
        </w:rPr>
      </w:pPr>
    </w:p>
    <w:p w:rsidR="00B41E38" w:rsidRPr="00B41E38" w:rsidRDefault="00B41E38" w:rsidP="00B41E38">
      <w:pPr>
        <w:autoSpaceDE w:val="0"/>
        <w:autoSpaceDN w:val="0"/>
        <w:adjustRightInd w:val="0"/>
        <w:jc w:val="center"/>
        <w:rPr>
          <w:i/>
          <w:szCs w:val="24"/>
        </w:rPr>
      </w:pPr>
      <w:r w:rsidRPr="00B41E38">
        <w:rPr>
          <w:i/>
          <w:szCs w:val="24"/>
        </w:rPr>
        <w:t>Сведения об авторах:</w:t>
      </w:r>
    </w:p>
    <w:p w:rsidR="00B41E38" w:rsidRPr="00AC18F1" w:rsidRDefault="00B41E38" w:rsidP="00B41E38">
      <w:pPr>
        <w:autoSpaceDE w:val="0"/>
        <w:autoSpaceDN w:val="0"/>
        <w:adjustRightInd w:val="0"/>
        <w:rPr>
          <w:sz w:val="22"/>
          <w:szCs w:val="24"/>
          <w:lang w:eastAsia="zh-CN"/>
        </w:rPr>
      </w:pPr>
      <w:r w:rsidRPr="00AC18F1">
        <w:rPr>
          <w:sz w:val="22"/>
          <w:szCs w:val="24"/>
        </w:rPr>
        <w:t>Шварц Евгений Аркадьевич, д.г.н., директор по природоохранной политике Всемирного фонда дикой природы (</w:t>
      </w:r>
      <w:r w:rsidRPr="00AC18F1">
        <w:rPr>
          <w:sz w:val="22"/>
          <w:szCs w:val="24"/>
          <w:lang w:val="en-US" w:eastAsia="zh-CN"/>
        </w:rPr>
        <w:t>WWF</w:t>
      </w:r>
      <w:r w:rsidRPr="00AC18F1">
        <w:rPr>
          <w:sz w:val="22"/>
          <w:szCs w:val="24"/>
          <w:lang w:eastAsia="zh-CN"/>
        </w:rPr>
        <w:t xml:space="preserve"> России); тел.: </w:t>
      </w:r>
      <w:r w:rsidRPr="00AC18F1">
        <w:rPr>
          <w:sz w:val="22"/>
        </w:rPr>
        <w:t xml:space="preserve">8 (985) 776-96-75; </w:t>
      </w:r>
      <w:r w:rsidRPr="00AC18F1">
        <w:rPr>
          <w:sz w:val="22"/>
          <w:lang w:val="en-US"/>
        </w:rPr>
        <w:t>e</w:t>
      </w:r>
      <w:r w:rsidRPr="00AC18F1">
        <w:rPr>
          <w:sz w:val="22"/>
        </w:rPr>
        <w:t>-</w:t>
      </w:r>
      <w:r w:rsidRPr="00AC18F1">
        <w:rPr>
          <w:sz w:val="22"/>
          <w:lang w:val="en-US"/>
        </w:rPr>
        <w:t>mail</w:t>
      </w:r>
      <w:r w:rsidRPr="00AC18F1">
        <w:rPr>
          <w:sz w:val="22"/>
        </w:rPr>
        <w:t xml:space="preserve">: </w:t>
      </w:r>
      <w:r w:rsidRPr="00AC18F1">
        <w:rPr>
          <w:rStyle w:val="m-1987578155265001011gmail-go"/>
          <w:sz w:val="22"/>
        </w:rPr>
        <w:t>EShvarts@wwf.ru.</w:t>
      </w:r>
    </w:p>
    <w:p w:rsidR="00B41E38" w:rsidRPr="00AC18F1" w:rsidRDefault="00B41E38" w:rsidP="00B41E38">
      <w:pPr>
        <w:autoSpaceDE w:val="0"/>
        <w:autoSpaceDN w:val="0"/>
        <w:adjustRightInd w:val="0"/>
        <w:rPr>
          <w:sz w:val="22"/>
          <w:szCs w:val="24"/>
          <w:lang w:eastAsia="zh-CN"/>
        </w:rPr>
      </w:pPr>
      <w:r w:rsidRPr="00AC18F1">
        <w:rPr>
          <w:sz w:val="22"/>
          <w:szCs w:val="24"/>
        </w:rPr>
        <w:t xml:space="preserve">Шматков Николай Михайлович, директор Лесной программы </w:t>
      </w:r>
      <w:r w:rsidRPr="00AC18F1">
        <w:rPr>
          <w:sz w:val="22"/>
          <w:szCs w:val="24"/>
          <w:lang w:val="en-US" w:eastAsia="zh-CN"/>
        </w:rPr>
        <w:t>WWF</w:t>
      </w:r>
      <w:r w:rsidRPr="00AC18F1">
        <w:rPr>
          <w:sz w:val="22"/>
          <w:szCs w:val="24"/>
          <w:lang w:eastAsia="zh-CN"/>
        </w:rPr>
        <w:t xml:space="preserve"> России, тел.: </w:t>
      </w:r>
      <w:r w:rsidRPr="00AC18F1">
        <w:rPr>
          <w:sz w:val="22"/>
        </w:rPr>
        <w:t xml:space="preserve">8 (915) 111-48-33; </w:t>
      </w:r>
      <w:r w:rsidRPr="00AC18F1">
        <w:rPr>
          <w:sz w:val="22"/>
          <w:lang w:val="en-US"/>
        </w:rPr>
        <w:t>e</w:t>
      </w:r>
      <w:r w:rsidRPr="00AC18F1">
        <w:rPr>
          <w:sz w:val="22"/>
        </w:rPr>
        <w:t>-</w:t>
      </w:r>
      <w:r w:rsidRPr="00AC18F1">
        <w:rPr>
          <w:sz w:val="22"/>
          <w:lang w:val="en-US"/>
        </w:rPr>
        <w:t>mail</w:t>
      </w:r>
      <w:r w:rsidRPr="00AC18F1">
        <w:rPr>
          <w:sz w:val="22"/>
        </w:rPr>
        <w:t xml:space="preserve">: </w:t>
      </w:r>
      <w:r w:rsidRPr="00AC18F1">
        <w:rPr>
          <w:rStyle w:val="m-1987578155265001011gmail-go"/>
          <w:sz w:val="22"/>
        </w:rPr>
        <w:t>NShmatkov@wwf.ru.</w:t>
      </w:r>
    </w:p>
    <w:p w:rsidR="00B41E38" w:rsidRPr="00AC18F1" w:rsidRDefault="00B41E38" w:rsidP="00B41E38">
      <w:pPr>
        <w:autoSpaceDE w:val="0"/>
        <w:autoSpaceDN w:val="0"/>
        <w:adjustRightInd w:val="0"/>
        <w:rPr>
          <w:sz w:val="22"/>
          <w:szCs w:val="24"/>
          <w:lang w:eastAsia="zh-CN"/>
        </w:rPr>
      </w:pPr>
      <w:r w:rsidRPr="00AC18F1">
        <w:rPr>
          <w:sz w:val="22"/>
          <w:szCs w:val="24"/>
        </w:rPr>
        <w:t xml:space="preserve">Кобяков Константин Николаевич, координатор проектов по ЛВПЦ Лесной программы </w:t>
      </w:r>
      <w:r w:rsidRPr="00AC18F1">
        <w:rPr>
          <w:sz w:val="22"/>
          <w:szCs w:val="24"/>
          <w:lang w:val="en-US" w:eastAsia="zh-CN"/>
        </w:rPr>
        <w:t>WWF</w:t>
      </w:r>
      <w:r w:rsidRPr="00AC18F1">
        <w:rPr>
          <w:sz w:val="22"/>
          <w:szCs w:val="24"/>
          <w:lang w:eastAsia="zh-CN"/>
        </w:rPr>
        <w:t xml:space="preserve"> России; тел.: </w:t>
      </w:r>
      <w:r w:rsidRPr="00AC18F1">
        <w:rPr>
          <w:sz w:val="22"/>
        </w:rPr>
        <w:t xml:space="preserve">8 (911) 060-37-40; </w:t>
      </w:r>
      <w:r w:rsidRPr="00AC18F1">
        <w:rPr>
          <w:sz w:val="22"/>
          <w:lang w:val="en-US"/>
        </w:rPr>
        <w:t>e</w:t>
      </w:r>
      <w:r w:rsidRPr="00AC18F1">
        <w:rPr>
          <w:sz w:val="22"/>
        </w:rPr>
        <w:t>-</w:t>
      </w:r>
      <w:r w:rsidRPr="00AC18F1">
        <w:rPr>
          <w:sz w:val="22"/>
          <w:lang w:val="en-US"/>
        </w:rPr>
        <w:t>mail</w:t>
      </w:r>
      <w:r w:rsidRPr="00AC18F1">
        <w:rPr>
          <w:sz w:val="22"/>
        </w:rPr>
        <w:t xml:space="preserve">: </w:t>
      </w:r>
      <w:r w:rsidRPr="00AC18F1">
        <w:rPr>
          <w:rStyle w:val="m-1987578155265001011gmail-go"/>
          <w:sz w:val="22"/>
        </w:rPr>
        <w:t>KKobyakov@wwf.ru.</w:t>
      </w:r>
    </w:p>
    <w:p w:rsidR="00B41E38" w:rsidRPr="00AC18F1" w:rsidRDefault="00B41E38" w:rsidP="00B41E38">
      <w:pPr>
        <w:autoSpaceDE w:val="0"/>
        <w:autoSpaceDN w:val="0"/>
        <w:adjustRightInd w:val="0"/>
        <w:rPr>
          <w:sz w:val="22"/>
          <w:szCs w:val="24"/>
        </w:rPr>
      </w:pPr>
      <w:r w:rsidRPr="00AC18F1">
        <w:rPr>
          <w:sz w:val="22"/>
          <w:szCs w:val="24"/>
        </w:rPr>
        <w:t xml:space="preserve">Родионов Андрей Викторович, к.т.н., доцент кафедры механизации сельскохозяйственного производства Петрозаводского государственного университета; тел.: </w:t>
      </w:r>
      <w:r w:rsidRPr="00AC18F1">
        <w:rPr>
          <w:sz w:val="22"/>
        </w:rPr>
        <w:t xml:space="preserve">8 (960) 215-11-33; </w:t>
      </w:r>
      <w:r w:rsidRPr="00AC18F1">
        <w:rPr>
          <w:sz w:val="22"/>
          <w:lang w:val="en-US"/>
        </w:rPr>
        <w:t>e</w:t>
      </w:r>
      <w:r w:rsidRPr="00AC18F1">
        <w:rPr>
          <w:sz w:val="22"/>
        </w:rPr>
        <w:t>-</w:t>
      </w:r>
      <w:r w:rsidRPr="00AC18F1">
        <w:rPr>
          <w:sz w:val="22"/>
          <w:lang w:val="en-US"/>
        </w:rPr>
        <w:t>mail</w:t>
      </w:r>
      <w:r w:rsidRPr="00AC18F1">
        <w:rPr>
          <w:sz w:val="22"/>
        </w:rPr>
        <w:t xml:space="preserve">: </w:t>
      </w:r>
      <w:r w:rsidRPr="00AC18F1">
        <w:rPr>
          <w:rStyle w:val="m-1987578155265001011gmail-gi"/>
          <w:sz w:val="22"/>
        </w:rPr>
        <w:t>andrey.rodionov@mail.ru.</w:t>
      </w:r>
    </w:p>
    <w:p w:rsidR="00B41E38" w:rsidRPr="00AC18F1" w:rsidRDefault="00B41E38" w:rsidP="00B41E38">
      <w:pPr>
        <w:autoSpaceDE w:val="0"/>
        <w:autoSpaceDN w:val="0"/>
        <w:adjustRightInd w:val="0"/>
        <w:rPr>
          <w:sz w:val="22"/>
          <w:szCs w:val="24"/>
        </w:rPr>
      </w:pPr>
      <w:r w:rsidRPr="00AC18F1">
        <w:rPr>
          <w:sz w:val="22"/>
          <w:szCs w:val="24"/>
        </w:rPr>
        <w:t xml:space="preserve">Ярошенко Алексей Юрьевич, к.б.н., руководитель лесного отдела Гринпис России; тел.: </w:t>
      </w:r>
      <w:r w:rsidRPr="00AC18F1">
        <w:rPr>
          <w:sz w:val="22"/>
        </w:rPr>
        <w:t xml:space="preserve">8 (903) 129-46-37; </w:t>
      </w:r>
      <w:r w:rsidRPr="00AC18F1">
        <w:rPr>
          <w:sz w:val="22"/>
          <w:lang w:val="en-US"/>
        </w:rPr>
        <w:t>e</w:t>
      </w:r>
      <w:r w:rsidRPr="00AC18F1">
        <w:rPr>
          <w:sz w:val="22"/>
        </w:rPr>
        <w:t>-</w:t>
      </w:r>
      <w:r w:rsidRPr="00AC18F1">
        <w:rPr>
          <w:sz w:val="22"/>
          <w:lang w:val="en-US"/>
        </w:rPr>
        <w:t>mail</w:t>
      </w:r>
      <w:r w:rsidRPr="00AC18F1">
        <w:rPr>
          <w:sz w:val="22"/>
        </w:rPr>
        <w:t xml:space="preserve">: </w:t>
      </w:r>
      <w:r w:rsidRPr="00AC18F1">
        <w:rPr>
          <w:rStyle w:val="m-1987578155265001011gmail-go"/>
          <w:sz w:val="22"/>
        </w:rPr>
        <w:t>alexeyyaroshenko@gmail.com.</w:t>
      </w:r>
    </w:p>
    <w:p w:rsidR="00B41E38" w:rsidRDefault="00B41E38" w:rsidP="00826DA7">
      <w:pPr>
        <w:autoSpaceDE w:val="0"/>
        <w:autoSpaceDN w:val="0"/>
        <w:adjustRightInd w:val="0"/>
        <w:rPr>
          <w:rFonts w:ascii="Georgia" w:hAnsi="Georgia" w:cs="Georgia"/>
          <w:sz w:val="18"/>
          <w:szCs w:val="18"/>
        </w:rPr>
      </w:pPr>
    </w:p>
    <w:sectPr w:rsidR="00B41E38" w:rsidSect="00826DA7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E9" w:rsidRDefault="00D978E9" w:rsidP="00FB6F43">
      <w:r>
        <w:separator/>
      </w:r>
    </w:p>
  </w:endnote>
  <w:endnote w:type="continuationSeparator" w:id="1">
    <w:p w:rsidR="00D978E9" w:rsidRDefault="00D978E9" w:rsidP="00FB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7214"/>
      <w:docPartObj>
        <w:docPartGallery w:val="Page Numbers (Bottom of Page)"/>
        <w:docPartUnique/>
      </w:docPartObj>
    </w:sdtPr>
    <w:sdtContent>
      <w:p w:rsidR="009B1B3E" w:rsidRDefault="009B1B3E">
        <w:pPr>
          <w:pStyle w:val="af6"/>
          <w:jc w:val="right"/>
        </w:pPr>
        <w:fldSimple w:instr=" PAGE   \* MERGEFORMAT ">
          <w:r w:rsidR="00AC18F1">
            <w:rPr>
              <w:noProof/>
            </w:rPr>
            <w:t>20</w:t>
          </w:r>
        </w:fldSimple>
      </w:p>
    </w:sdtContent>
  </w:sdt>
  <w:p w:rsidR="009B1B3E" w:rsidRDefault="009B1B3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E9" w:rsidRDefault="00D978E9" w:rsidP="00FB6F43">
      <w:r>
        <w:separator/>
      </w:r>
    </w:p>
  </w:footnote>
  <w:footnote w:type="continuationSeparator" w:id="1">
    <w:p w:rsidR="00D978E9" w:rsidRDefault="00D978E9" w:rsidP="00FB6F43">
      <w:r>
        <w:continuationSeparator/>
      </w:r>
    </w:p>
  </w:footnote>
  <w:footnote w:id="2">
    <w:p w:rsidR="009B1B3E" w:rsidRDefault="009B1B3E">
      <w:pPr>
        <w:pStyle w:val="a3"/>
      </w:pPr>
      <w:r w:rsidRPr="00F06DC8">
        <w:rPr>
          <w:rStyle w:val="a5"/>
          <w:rFonts w:cs="Times New Roman"/>
          <w:sz w:val="18"/>
          <w:szCs w:val="18"/>
        </w:rPr>
        <w:footnoteRef/>
      </w:r>
      <w:r w:rsidRPr="00F06DC8">
        <w:rPr>
          <w:rFonts w:cs="Times New Roman"/>
          <w:sz w:val="18"/>
          <w:szCs w:val="18"/>
        </w:rPr>
        <w:t xml:space="preserve"> Также недавняя проверка Счетной палаты РФ показала невозможность обеспечения таможенными органами контроля за источниками происхождения экспортируемого леса на основании сведений, содержащихся в ЕГАИС  </w:t>
      </w:r>
      <w:hyperlink r:id="rId1" w:history="1">
        <w:r w:rsidRPr="00F06DC8">
          <w:rPr>
            <w:rStyle w:val="a6"/>
            <w:rFonts w:cs="Times New Roman"/>
            <w:sz w:val="18"/>
            <w:szCs w:val="18"/>
          </w:rPr>
          <w:t>http://audit.gov.ru/activities/bulleten/922/33308/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CE"/>
    <w:multiLevelType w:val="hybridMultilevel"/>
    <w:tmpl w:val="54549624"/>
    <w:lvl w:ilvl="0" w:tplc="419C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4E3C"/>
    <w:multiLevelType w:val="hybridMultilevel"/>
    <w:tmpl w:val="1B3A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61F7"/>
    <w:multiLevelType w:val="hybridMultilevel"/>
    <w:tmpl w:val="24764F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A4675D"/>
    <w:multiLevelType w:val="hybridMultilevel"/>
    <w:tmpl w:val="52E0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BD0"/>
    <w:multiLevelType w:val="hybridMultilevel"/>
    <w:tmpl w:val="9EE6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D30AC"/>
    <w:multiLevelType w:val="hybridMultilevel"/>
    <w:tmpl w:val="E7CA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43792"/>
    <w:multiLevelType w:val="hybridMultilevel"/>
    <w:tmpl w:val="4E8CB8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31CD8"/>
    <w:multiLevelType w:val="hybridMultilevel"/>
    <w:tmpl w:val="C98C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E32AF"/>
    <w:multiLevelType w:val="hybridMultilevel"/>
    <w:tmpl w:val="336E8DBE"/>
    <w:lvl w:ilvl="0" w:tplc="55DA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AC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C3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4C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22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6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49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CE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C4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E60B8E"/>
    <w:multiLevelType w:val="hybridMultilevel"/>
    <w:tmpl w:val="B94AEA80"/>
    <w:lvl w:ilvl="0" w:tplc="D62AA6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A80FB7"/>
    <w:multiLevelType w:val="hybridMultilevel"/>
    <w:tmpl w:val="05BE9E6E"/>
    <w:lvl w:ilvl="0" w:tplc="7C42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44EF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80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0A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C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0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2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6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A5219"/>
    <w:multiLevelType w:val="hybridMultilevel"/>
    <w:tmpl w:val="8F1CB59A"/>
    <w:lvl w:ilvl="0" w:tplc="419C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72B6A"/>
    <w:multiLevelType w:val="hybridMultilevel"/>
    <w:tmpl w:val="7D5A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F0760"/>
    <w:multiLevelType w:val="hybridMultilevel"/>
    <w:tmpl w:val="A5F89006"/>
    <w:lvl w:ilvl="0" w:tplc="D506F4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EF1"/>
    <w:rsid w:val="00004C5B"/>
    <w:rsid w:val="00007EC2"/>
    <w:rsid w:val="000103CD"/>
    <w:rsid w:val="00013723"/>
    <w:rsid w:val="000147D9"/>
    <w:rsid w:val="00014BB0"/>
    <w:rsid w:val="0002376A"/>
    <w:rsid w:val="00025A2B"/>
    <w:rsid w:val="000260D3"/>
    <w:rsid w:val="00027036"/>
    <w:rsid w:val="000317F9"/>
    <w:rsid w:val="00032FB8"/>
    <w:rsid w:val="0003389A"/>
    <w:rsid w:val="000401A0"/>
    <w:rsid w:val="00043576"/>
    <w:rsid w:val="00043CD0"/>
    <w:rsid w:val="00046CB0"/>
    <w:rsid w:val="00046F67"/>
    <w:rsid w:val="00051195"/>
    <w:rsid w:val="000511A2"/>
    <w:rsid w:val="000563BD"/>
    <w:rsid w:val="000571F1"/>
    <w:rsid w:val="00057C5E"/>
    <w:rsid w:val="00064001"/>
    <w:rsid w:val="00065794"/>
    <w:rsid w:val="00073367"/>
    <w:rsid w:val="00073472"/>
    <w:rsid w:val="000805B4"/>
    <w:rsid w:val="0008233B"/>
    <w:rsid w:val="000857A2"/>
    <w:rsid w:val="00087712"/>
    <w:rsid w:val="000A0A8F"/>
    <w:rsid w:val="000A21A3"/>
    <w:rsid w:val="000A234E"/>
    <w:rsid w:val="000A2F17"/>
    <w:rsid w:val="000A3372"/>
    <w:rsid w:val="000A59FA"/>
    <w:rsid w:val="000A74AB"/>
    <w:rsid w:val="000B12D8"/>
    <w:rsid w:val="000B3315"/>
    <w:rsid w:val="000B3DC5"/>
    <w:rsid w:val="000B47A2"/>
    <w:rsid w:val="000B4CF4"/>
    <w:rsid w:val="000B5352"/>
    <w:rsid w:val="000B695E"/>
    <w:rsid w:val="000C5031"/>
    <w:rsid w:val="000D0E6D"/>
    <w:rsid w:val="000D174E"/>
    <w:rsid w:val="000D3A35"/>
    <w:rsid w:val="000D4A8E"/>
    <w:rsid w:val="000E0010"/>
    <w:rsid w:val="000E5D53"/>
    <w:rsid w:val="000F0EFC"/>
    <w:rsid w:val="000F2FC3"/>
    <w:rsid w:val="000F395A"/>
    <w:rsid w:val="000F45A7"/>
    <w:rsid w:val="000F6E89"/>
    <w:rsid w:val="000F76BF"/>
    <w:rsid w:val="00100265"/>
    <w:rsid w:val="0010028D"/>
    <w:rsid w:val="00100519"/>
    <w:rsid w:val="00100BE8"/>
    <w:rsid w:val="00102228"/>
    <w:rsid w:val="001030D0"/>
    <w:rsid w:val="00103BC9"/>
    <w:rsid w:val="00104387"/>
    <w:rsid w:val="00104C91"/>
    <w:rsid w:val="00106BD1"/>
    <w:rsid w:val="0011223F"/>
    <w:rsid w:val="00114556"/>
    <w:rsid w:val="00115077"/>
    <w:rsid w:val="00117396"/>
    <w:rsid w:val="001179B7"/>
    <w:rsid w:val="0012306F"/>
    <w:rsid w:val="00125A5D"/>
    <w:rsid w:val="00125AA0"/>
    <w:rsid w:val="001276CF"/>
    <w:rsid w:val="00130FB3"/>
    <w:rsid w:val="00131BDA"/>
    <w:rsid w:val="001342A7"/>
    <w:rsid w:val="001343DA"/>
    <w:rsid w:val="00142486"/>
    <w:rsid w:val="00142969"/>
    <w:rsid w:val="001479C2"/>
    <w:rsid w:val="0015103F"/>
    <w:rsid w:val="00151903"/>
    <w:rsid w:val="0015221A"/>
    <w:rsid w:val="0017083A"/>
    <w:rsid w:val="001731CA"/>
    <w:rsid w:val="00173435"/>
    <w:rsid w:val="00173A55"/>
    <w:rsid w:val="00173AD7"/>
    <w:rsid w:val="00175726"/>
    <w:rsid w:val="00176105"/>
    <w:rsid w:val="00176A8F"/>
    <w:rsid w:val="00177F2C"/>
    <w:rsid w:val="0018070D"/>
    <w:rsid w:val="00187643"/>
    <w:rsid w:val="00192B7F"/>
    <w:rsid w:val="00192BA5"/>
    <w:rsid w:val="001A065A"/>
    <w:rsid w:val="001A4A3B"/>
    <w:rsid w:val="001A4F4F"/>
    <w:rsid w:val="001A733D"/>
    <w:rsid w:val="001A7CFA"/>
    <w:rsid w:val="001B1EF6"/>
    <w:rsid w:val="001B379C"/>
    <w:rsid w:val="001B3DDF"/>
    <w:rsid w:val="001B5EA9"/>
    <w:rsid w:val="001C08C2"/>
    <w:rsid w:val="001C0C95"/>
    <w:rsid w:val="001C2D1D"/>
    <w:rsid w:val="001C6DD8"/>
    <w:rsid w:val="001C7582"/>
    <w:rsid w:val="001C76FE"/>
    <w:rsid w:val="001D0CD2"/>
    <w:rsid w:val="001D1837"/>
    <w:rsid w:val="001D4D2A"/>
    <w:rsid w:val="001D63E7"/>
    <w:rsid w:val="001E1E91"/>
    <w:rsid w:val="001E1F7A"/>
    <w:rsid w:val="001E663F"/>
    <w:rsid w:val="001E7C93"/>
    <w:rsid w:val="001F1997"/>
    <w:rsid w:val="001F1D6B"/>
    <w:rsid w:val="001F1F08"/>
    <w:rsid w:val="001F2BF0"/>
    <w:rsid w:val="001F612A"/>
    <w:rsid w:val="001F64DB"/>
    <w:rsid w:val="00201E8A"/>
    <w:rsid w:val="0020466A"/>
    <w:rsid w:val="00204801"/>
    <w:rsid w:val="0021254C"/>
    <w:rsid w:val="002128F7"/>
    <w:rsid w:val="00213B66"/>
    <w:rsid w:val="00215E6A"/>
    <w:rsid w:val="002228C3"/>
    <w:rsid w:val="0022360E"/>
    <w:rsid w:val="00223946"/>
    <w:rsid w:val="00231C51"/>
    <w:rsid w:val="0023517C"/>
    <w:rsid w:val="00235B1D"/>
    <w:rsid w:val="0023731D"/>
    <w:rsid w:val="0025153B"/>
    <w:rsid w:val="002621EE"/>
    <w:rsid w:val="00263C4D"/>
    <w:rsid w:val="00266970"/>
    <w:rsid w:val="002676AA"/>
    <w:rsid w:val="00270AB3"/>
    <w:rsid w:val="00270E01"/>
    <w:rsid w:val="00275921"/>
    <w:rsid w:val="00276BB3"/>
    <w:rsid w:val="002831CF"/>
    <w:rsid w:val="00285B33"/>
    <w:rsid w:val="00290EC5"/>
    <w:rsid w:val="0029272C"/>
    <w:rsid w:val="002937BB"/>
    <w:rsid w:val="00294618"/>
    <w:rsid w:val="00295D80"/>
    <w:rsid w:val="002973D7"/>
    <w:rsid w:val="002A027B"/>
    <w:rsid w:val="002A075A"/>
    <w:rsid w:val="002A1E24"/>
    <w:rsid w:val="002A30EB"/>
    <w:rsid w:val="002B0F04"/>
    <w:rsid w:val="002B300B"/>
    <w:rsid w:val="002B383E"/>
    <w:rsid w:val="002B4020"/>
    <w:rsid w:val="002C09E2"/>
    <w:rsid w:val="002C0FA4"/>
    <w:rsid w:val="002C1899"/>
    <w:rsid w:val="002C2C8D"/>
    <w:rsid w:val="002C4C5A"/>
    <w:rsid w:val="002D3531"/>
    <w:rsid w:val="002D3DEC"/>
    <w:rsid w:val="002D4FC6"/>
    <w:rsid w:val="002D682B"/>
    <w:rsid w:val="002D6A40"/>
    <w:rsid w:val="002E44E0"/>
    <w:rsid w:val="002E4816"/>
    <w:rsid w:val="002E7EDF"/>
    <w:rsid w:val="002F12D8"/>
    <w:rsid w:val="002F1452"/>
    <w:rsid w:val="002F1856"/>
    <w:rsid w:val="0030254D"/>
    <w:rsid w:val="0030347C"/>
    <w:rsid w:val="0030462C"/>
    <w:rsid w:val="00304FAC"/>
    <w:rsid w:val="00305459"/>
    <w:rsid w:val="00311D34"/>
    <w:rsid w:val="00311E7F"/>
    <w:rsid w:val="00314076"/>
    <w:rsid w:val="00316190"/>
    <w:rsid w:val="00316F3A"/>
    <w:rsid w:val="00320DB3"/>
    <w:rsid w:val="00320F5F"/>
    <w:rsid w:val="00322718"/>
    <w:rsid w:val="003252AF"/>
    <w:rsid w:val="00333631"/>
    <w:rsid w:val="00336447"/>
    <w:rsid w:val="00340688"/>
    <w:rsid w:val="00341C97"/>
    <w:rsid w:val="00343107"/>
    <w:rsid w:val="003455B7"/>
    <w:rsid w:val="0034725A"/>
    <w:rsid w:val="00347FF1"/>
    <w:rsid w:val="00350922"/>
    <w:rsid w:val="00353A01"/>
    <w:rsid w:val="0035441C"/>
    <w:rsid w:val="0035723B"/>
    <w:rsid w:val="00362BEF"/>
    <w:rsid w:val="00370B6E"/>
    <w:rsid w:val="00370F98"/>
    <w:rsid w:val="00376553"/>
    <w:rsid w:val="00376779"/>
    <w:rsid w:val="0037776A"/>
    <w:rsid w:val="00380819"/>
    <w:rsid w:val="00382326"/>
    <w:rsid w:val="00385EB7"/>
    <w:rsid w:val="0038661B"/>
    <w:rsid w:val="00392A58"/>
    <w:rsid w:val="0039332B"/>
    <w:rsid w:val="00395E1B"/>
    <w:rsid w:val="00397357"/>
    <w:rsid w:val="003A4A80"/>
    <w:rsid w:val="003C1051"/>
    <w:rsid w:val="003D0FA1"/>
    <w:rsid w:val="003D16BD"/>
    <w:rsid w:val="003D528A"/>
    <w:rsid w:val="003E088D"/>
    <w:rsid w:val="003E0F32"/>
    <w:rsid w:val="003E1772"/>
    <w:rsid w:val="003E1CDA"/>
    <w:rsid w:val="003E7CA3"/>
    <w:rsid w:val="003E7E1F"/>
    <w:rsid w:val="003F27AD"/>
    <w:rsid w:val="003F29BE"/>
    <w:rsid w:val="00402BD3"/>
    <w:rsid w:val="004046B7"/>
    <w:rsid w:val="004048C8"/>
    <w:rsid w:val="00404F4E"/>
    <w:rsid w:val="00405ADE"/>
    <w:rsid w:val="00411656"/>
    <w:rsid w:val="004123D1"/>
    <w:rsid w:val="004131FF"/>
    <w:rsid w:val="004141F5"/>
    <w:rsid w:val="004171BB"/>
    <w:rsid w:val="00421D86"/>
    <w:rsid w:val="0042322C"/>
    <w:rsid w:val="00427B9A"/>
    <w:rsid w:val="00432DEE"/>
    <w:rsid w:val="00433C45"/>
    <w:rsid w:val="00445944"/>
    <w:rsid w:val="004461C2"/>
    <w:rsid w:val="00447093"/>
    <w:rsid w:val="00450CC3"/>
    <w:rsid w:val="004512D8"/>
    <w:rsid w:val="0046259D"/>
    <w:rsid w:val="00464D01"/>
    <w:rsid w:val="00465562"/>
    <w:rsid w:val="00465A60"/>
    <w:rsid w:val="00466337"/>
    <w:rsid w:val="0046772A"/>
    <w:rsid w:val="00470778"/>
    <w:rsid w:val="0047140F"/>
    <w:rsid w:val="00471BFB"/>
    <w:rsid w:val="0047300B"/>
    <w:rsid w:val="00473913"/>
    <w:rsid w:val="004823FC"/>
    <w:rsid w:val="00483C32"/>
    <w:rsid w:val="00483FA7"/>
    <w:rsid w:val="00484304"/>
    <w:rsid w:val="00487837"/>
    <w:rsid w:val="00487FD7"/>
    <w:rsid w:val="0049088B"/>
    <w:rsid w:val="004913DD"/>
    <w:rsid w:val="00494E03"/>
    <w:rsid w:val="00495283"/>
    <w:rsid w:val="00496208"/>
    <w:rsid w:val="004A1D04"/>
    <w:rsid w:val="004A5E88"/>
    <w:rsid w:val="004B52C1"/>
    <w:rsid w:val="004C40AA"/>
    <w:rsid w:val="004C64F7"/>
    <w:rsid w:val="004C6686"/>
    <w:rsid w:val="004C716B"/>
    <w:rsid w:val="004D12D5"/>
    <w:rsid w:val="004D1AF6"/>
    <w:rsid w:val="004E3F61"/>
    <w:rsid w:val="004E47E5"/>
    <w:rsid w:val="004F6BEF"/>
    <w:rsid w:val="005000AE"/>
    <w:rsid w:val="00502AF3"/>
    <w:rsid w:val="00507CC9"/>
    <w:rsid w:val="005109C4"/>
    <w:rsid w:val="00513992"/>
    <w:rsid w:val="005141B3"/>
    <w:rsid w:val="00516FCA"/>
    <w:rsid w:val="00517CD0"/>
    <w:rsid w:val="00520619"/>
    <w:rsid w:val="00521E3F"/>
    <w:rsid w:val="00525698"/>
    <w:rsid w:val="00526908"/>
    <w:rsid w:val="005322EC"/>
    <w:rsid w:val="00533F07"/>
    <w:rsid w:val="00541A87"/>
    <w:rsid w:val="00542642"/>
    <w:rsid w:val="00543C37"/>
    <w:rsid w:val="0054492D"/>
    <w:rsid w:val="00547579"/>
    <w:rsid w:val="00560B16"/>
    <w:rsid w:val="0056583F"/>
    <w:rsid w:val="00567F59"/>
    <w:rsid w:val="005716EB"/>
    <w:rsid w:val="005722C8"/>
    <w:rsid w:val="00573F60"/>
    <w:rsid w:val="005763DA"/>
    <w:rsid w:val="00576DE7"/>
    <w:rsid w:val="00577E46"/>
    <w:rsid w:val="00584C86"/>
    <w:rsid w:val="00594878"/>
    <w:rsid w:val="00595B59"/>
    <w:rsid w:val="005A16B9"/>
    <w:rsid w:val="005A1954"/>
    <w:rsid w:val="005A42EF"/>
    <w:rsid w:val="005A5241"/>
    <w:rsid w:val="005A5B89"/>
    <w:rsid w:val="005A6BF3"/>
    <w:rsid w:val="005B68DB"/>
    <w:rsid w:val="005B7ECE"/>
    <w:rsid w:val="005C26DE"/>
    <w:rsid w:val="005C2E6A"/>
    <w:rsid w:val="005C369C"/>
    <w:rsid w:val="005C36FB"/>
    <w:rsid w:val="005C3C75"/>
    <w:rsid w:val="005C4C05"/>
    <w:rsid w:val="005C66B8"/>
    <w:rsid w:val="005C6AEC"/>
    <w:rsid w:val="005D29FE"/>
    <w:rsid w:val="005D3565"/>
    <w:rsid w:val="005D4302"/>
    <w:rsid w:val="005D5B53"/>
    <w:rsid w:val="005D5BD4"/>
    <w:rsid w:val="005E073B"/>
    <w:rsid w:val="005E43F7"/>
    <w:rsid w:val="005E5F90"/>
    <w:rsid w:val="005F0EB4"/>
    <w:rsid w:val="005F15E5"/>
    <w:rsid w:val="005F522B"/>
    <w:rsid w:val="005F5858"/>
    <w:rsid w:val="0060008C"/>
    <w:rsid w:val="006014C6"/>
    <w:rsid w:val="00602EE6"/>
    <w:rsid w:val="0060480A"/>
    <w:rsid w:val="00605DBE"/>
    <w:rsid w:val="006069C8"/>
    <w:rsid w:val="00613383"/>
    <w:rsid w:val="00614649"/>
    <w:rsid w:val="00615A7C"/>
    <w:rsid w:val="006162DB"/>
    <w:rsid w:val="00621F2C"/>
    <w:rsid w:val="006240E9"/>
    <w:rsid w:val="00624FE8"/>
    <w:rsid w:val="0062556B"/>
    <w:rsid w:val="00631E75"/>
    <w:rsid w:val="006363F6"/>
    <w:rsid w:val="00640081"/>
    <w:rsid w:val="00644352"/>
    <w:rsid w:val="006467C6"/>
    <w:rsid w:val="00651620"/>
    <w:rsid w:val="00651D73"/>
    <w:rsid w:val="006524D6"/>
    <w:rsid w:val="00652870"/>
    <w:rsid w:val="0065579A"/>
    <w:rsid w:val="00656AA7"/>
    <w:rsid w:val="00657912"/>
    <w:rsid w:val="00662F1A"/>
    <w:rsid w:val="006668FD"/>
    <w:rsid w:val="00671E41"/>
    <w:rsid w:val="006739A8"/>
    <w:rsid w:val="00675A0E"/>
    <w:rsid w:val="0068101A"/>
    <w:rsid w:val="006812A5"/>
    <w:rsid w:val="006858A7"/>
    <w:rsid w:val="006924F9"/>
    <w:rsid w:val="00692569"/>
    <w:rsid w:val="00694680"/>
    <w:rsid w:val="00696D20"/>
    <w:rsid w:val="006A027B"/>
    <w:rsid w:val="006A24D1"/>
    <w:rsid w:val="006A3C0F"/>
    <w:rsid w:val="006A48F0"/>
    <w:rsid w:val="006A701E"/>
    <w:rsid w:val="006B61DC"/>
    <w:rsid w:val="006B6D84"/>
    <w:rsid w:val="006B6DD8"/>
    <w:rsid w:val="006B6ED0"/>
    <w:rsid w:val="006B7E68"/>
    <w:rsid w:val="006C0147"/>
    <w:rsid w:val="006C38A8"/>
    <w:rsid w:val="006D28F0"/>
    <w:rsid w:val="006D564C"/>
    <w:rsid w:val="006E102F"/>
    <w:rsid w:val="006E429F"/>
    <w:rsid w:val="006E565C"/>
    <w:rsid w:val="006F2606"/>
    <w:rsid w:val="006F37D9"/>
    <w:rsid w:val="006F38C0"/>
    <w:rsid w:val="006F451B"/>
    <w:rsid w:val="006F71CC"/>
    <w:rsid w:val="007005BC"/>
    <w:rsid w:val="00703909"/>
    <w:rsid w:val="0070421B"/>
    <w:rsid w:val="00705B66"/>
    <w:rsid w:val="00711086"/>
    <w:rsid w:val="00714925"/>
    <w:rsid w:val="00716F01"/>
    <w:rsid w:val="007234C9"/>
    <w:rsid w:val="00732087"/>
    <w:rsid w:val="0073228E"/>
    <w:rsid w:val="00732613"/>
    <w:rsid w:val="007330EC"/>
    <w:rsid w:val="00733135"/>
    <w:rsid w:val="0073418A"/>
    <w:rsid w:val="00735483"/>
    <w:rsid w:val="0073648E"/>
    <w:rsid w:val="00744C34"/>
    <w:rsid w:val="00746060"/>
    <w:rsid w:val="0075056E"/>
    <w:rsid w:val="007613A1"/>
    <w:rsid w:val="00762A7D"/>
    <w:rsid w:val="0076523E"/>
    <w:rsid w:val="00767AEC"/>
    <w:rsid w:val="00775B25"/>
    <w:rsid w:val="0077606F"/>
    <w:rsid w:val="007825C0"/>
    <w:rsid w:val="00782DAC"/>
    <w:rsid w:val="00786B2D"/>
    <w:rsid w:val="00790006"/>
    <w:rsid w:val="00790900"/>
    <w:rsid w:val="0079283E"/>
    <w:rsid w:val="0079300E"/>
    <w:rsid w:val="00797754"/>
    <w:rsid w:val="00797956"/>
    <w:rsid w:val="007A561B"/>
    <w:rsid w:val="007B1CEA"/>
    <w:rsid w:val="007B415E"/>
    <w:rsid w:val="007C0544"/>
    <w:rsid w:val="007C1336"/>
    <w:rsid w:val="007C13A6"/>
    <w:rsid w:val="007C3D5A"/>
    <w:rsid w:val="007C4B03"/>
    <w:rsid w:val="007D3172"/>
    <w:rsid w:val="007D42BF"/>
    <w:rsid w:val="007D54EE"/>
    <w:rsid w:val="007D70DC"/>
    <w:rsid w:val="007E04BE"/>
    <w:rsid w:val="007E3CAB"/>
    <w:rsid w:val="007E429D"/>
    <w:rsid w:val="007E55B6"/>
    <w:rsid w:val="007E68DC"/>
    <w:rsid w:val="007F76C6"/>
    <w:rsid w:val="008064B1"/>
    <w:rsid w:val="008067B8"/>
    <w:rsid w:val="00814FBB"/>
    <w:rsid w:val="008201FC"/>
    <w:rsid w:val="00820362"/>
    <w:rsid w:val="00821365"/>
    <w:rsid w:val="00821657"/>
    <w:rsid w:val="00821E8E"/>
    <w:rsid w:val="00823B8F"/>
    <w:rsid w:val="00823BD5"/>
    <w:rsid w:val="00825719"/>
    <w:rsid w:val="00826A9F"/>
    <w:rsid w:val="00826DA7"/>
    <w:rsid w:val="00834FC0"/>
    <w:rsid w:val="00835F33"/>
    <w:rsid w:val="008421A0"/>
    <w:rsid w:val="00850FDF"/>
    <w:rsid w:val="0085276B"/>
    <w:rsid w:val="00856542"/>
    <w:rsid w:val="00856F33"/>
    <w:rsid w:val="00861AE7"/>
    <w:rsid w:val="008622F2"/>
    <w:rsid w:val="00871F6E"/>
    <w:rsid w:val="0087371A"/>
    <w:rsid w:val="0087388A"/>
    <w:rsid w:val="00874338"/>
    <w:rsid w:val="008748CD"/>
    <w:rsid w:val="00876064"/>
    <w:rsid w:val="00877649"/>
    <w:rsid w:val="00877838"/>
    <w:rsid w:val="00880E81"/>
    <w:rsid w:val="00890EB0"/>
    <w:rsid w:val="008A163F"/>
    <w:rsid w:val="008A42B7"/>
    <w:rsid w:val="008A6CA7"/>
    <w:rsid w:val="008B751C"/>
    <w:rsid w:val="008B7BA0"/>
    <w:rsid w:val="008C0F4D"/>
    <w:rsid w:val="008C37DE"/>
    <w:rsid w:val="008C6678"/>
    <w:rsid w:val="008D1261"/>
    <w:rsid w:val="008D2762"/>
    <w:rsid w:val="008D5EDF"/>
    <w:rsid w:val="008D62DC"/>
    <w:rsid w:val="008E4C5F"/>
    <w:rsid w:val="008E65AD"/>
    <w:rsid w:val="008E69F3"/>
    <w:rsid w:val="008F1280"/>
    <w:rsid w:val="008F301A"/>
    <w:rsid w:val="00900673"/>
    <w:rsid w:val="00905942"/>
    <w:rsid w:val="009060BF"/>
    <w:rsid w:val="009071A1"/>
    <w:rsid w:val="009074FC"/>
    <w:rsid w:val="00907A9F"/>
    <w:rsid w:val="00914B21"/>
    <w:rsid w:val="00916F37"/>
    <w:rsid w:val="009231C9"/>
    <w:rsid w:val="009264C2"/>
    <w:rsid w:val="00932515"/>
    <w:rsid w:val="00936159"/>
    <w:rsid w:val="00942062"/>
    <w:rsid w:val="0094451E"/>
    <w:rsid w:val="0094586E"/>
    <w:rsid w:val="00946649"/>
    <w:rsid w:val="00947D23"/>
    <w:rsid w:val="00950E72"/>
    <w:rsid w:val="00953A47"/>
    <w:rsid w:val="0095438C"/>
    <w:rsid w:val="00956A60"/>
    <w:rsid w:val="00961D42"/>
    <w:rsid w:val="0096217D"/>
    <w:rsid w:val="0096240A"/>
    <w:rsid w:val="00962F0E"/>
    <w:rsid w:val="00965874"/>
    <w:rsid w:val="00970B0A"/>
    <w:rsid w:val="00971644"/>
    <w:rsid w:val="009760F8"/>
    <w:rsid w:val="009761B0"/>
    <w:rsid w:val="00980FE7"/>
    <w:rsid w:val="00981B4E"/>
    <w:rsid w:val="009900C6"/>
    <w:rsid w:val="00990DAF"/>
    <w:rsid w:val="00992087"/>
    <w:rsid w:val="00996AE3"/>
    <w:rsid w:val="009A0EBE"/>
    <w:rsid w:val="009A2321"/>
    <w:rsid w:val="009A296A"/>
    <w:rsid w:val="009A33FF"/>
    <w:rsid w:val="009A381C"/>
    <w:rsid w:val="009A4951"/>
    <w:rsid w:val="009A6FD1"/>
    <w:rsid w:val="009B1843"/>
    <w:rsid w:val="009B1B3E"/>
    <w:rsid w:val="009B4BAA"/>
    <w:rsid w:val="009B6AB9"/>
    <w:rsid w:val="009B7841"/>
    <w:rsid w:val="009C06CD"/>
    <w:rsid w:val="009C1230"/>
    <w:rsid w:val="009C1320"/>
    <w:rsid w:val="009C3F60"/>
    <w:rsid w:val="009C4F1F"/>
    <w:rsid w:val="009C5FB3"/>
    <w:rsid w:val="009D1A66"/>
    <w:rsid w:val="009D4BC4"/>
    <w:rsid w:val="009D5269"/>
    <w:rsid w:val="009D5436"/>
    <w:rsid w:val="009D6965"/>
    <w:rsid w:val="009D6DCC"/>
    <w:rsid w:val="009E6409"/>
    <w:rsid w:val="009E72AB"/>
    <w:rsid w:val="009F4839"/>
    <w:rsid w:val="009F4EE3"/>
    <w:rsid w:val="00A01FB7"/>
    <w:rsid w:val="00A053B6"/>
    <w:rsid w:val="00A07BC3"/>
    <w:rsid w:val="00A1064B"/>
    <w:rsid w:val="00A13184"/>
    <w:rsid w:val="00A161DB"/>
    <w:rsid w:val="00A16664"/>
    <w:rsid w:val="00A17866"/>
    <w:rsid w:val="00A17D59"/>
    <w:rsid w:val="00A21C93"/>
    <w:rsid w:val="00A25A55"/>
    <w:rsid w:val="00A26C28"/>
    <w:rsid w:val="00A2761E"/>
    <w:rsid w:val="00A30EFF"/>
    <w:rsid w:val="00A32689"/>
    <w:rsid w:val="00A32D7C"/>
    <w:rsid w:val="00A33BB8"/>
    <w:rsid w:val="00A33D7C"/>
    <w:rsid w:val="00A4354B"/>
    <w:rsid w:val="00A50008"/>
    <w:rsid w:val="00A53FA0"/>
    <w:rsid w:val="00A54D39"/>
    <w:rsid w:val="00A54F11"/>
    <w:rsid w:val="00A55893"/>
    <w:rsid w:val="00A566BE"/>
    <w:rsid w:val="00A56D2F"/>
    <w:rsid w:val="00A61626"/>
    <w:rsid w:val="00A640B1"/>
    <w:rsid w:val="00A66327"/>
    <w:rsid w:val="00A66A43"/>
    <w:rsid w:val="00A70495"/>
    <w:rsid w:val="00A778D8"/>
    <w:rsid w:val="00A77FE7"/>
    <w:rsid w:val="00A811E5"/>
    <w:rsid w:val="00A8159F"/>
    <w:rsid w:val="00A844B0"/>
    <w:rsid w:val="00A84781"/>
    <w:rsid w:val="00A8682E"/>
    <w:rsid w:val="00A87E69"/>
    <w:rsid w:val="00A9246A"/>
    <w:rsid w:val="00A954E6"/>
    <w:rsid w:val="00AA00A5"/>
    <w:rsid w:val="00AA0DA5"/>
    <w:rsid w:val="00AA2A0A"/>
    <w:rsid w:val="00AA5EA4"/>
    <w:rsid w:val="00AB0567"/>
    <w:rsid w:val="00AB110E"/>
    <w:rsid w:val="00AB1395"/>
    <w:rsid w:val="00AB2043"/>
    <w:rsid w:val="00AB62B7"/>
    <w:rsid w:val="00AC08F5"/>
    <w:rsid w:val="00AC18F1"/>
    <w:rsid w:val="00AC41B4"/>
    <w:rsid w:val="00AD5D4B"/>
    <w:rsid w:val="00AE10E4"/>
    <w:rsid w:val="00AE2311"/>
    <w:rsid w:val="00AE367A"/>
    <w:rsid w:val="00AE3DA5"/>
    <w:rsid w:val="00AE4302"/>
    <w:rsid w:val="00AE4560"/>
    <w:rsid w:val="00AE5903"/>
    <w:rsid w:val="00AF0FB6"/>
    <w:rsid w:val="00AF1320"/>
    <w:rsid w:val="00AF24F8"/>
    <w:rsid w:val="00AF490C"/>
    <w:rsid w:val="00AF61F3"/>
    <w:rsid w:val="00AF62B1"/>
    <w:rsid w:val="00AF6C2B"/>
    <w:rsid w:val="00B0163D"/>
    <w:rsid w:val="00B02621"/>
    <w:rsid w:val="00B043B3"/>
    <w:rsid w:val="00B05A20"/>
    <w:rsid w:val="00B05DC2"/>
    <w:rsid w:val="00B1078A"/>
    <w:rsid w:val="00B10FE0"/>
    <w:rsid w:val="00B13EF1"/>
    <w:rsid w:val="00B24D04"/>
    <w:rsid w:val="00B25412"/>
    <w:rsid w:val="00B25821"/>
    <w:rsid w:val="00B325DD"/>
    <w:rsid w:val="00B338DF"/>
    <w:rsid w:val="00B41E38"/>
    <w:rsid w:val="00B46B3D"/>
    <w:rsid w:val="00B555A8"/>
    <w:rsid w:val="00B55F29"/>
    <w:rsid w:val="00B5680C"/>
    <w:rsid w:val="00B57530"/>
    <w:rsid w:val="00B60A5E"/>
    <w:rsid w:val="00B64580"/>
    <w:rsid w:val="00B6689B"/>
    <w:rsid w:val="00B67762"/>
    <w:rsid w:val="00B716DD"/>
    <w:rsid w:val="00B7404B"/>
    <w:rsid w:val="00B7772A"/>
    <w:rsid w:val="00B85051"/>
    <w:rsid w:val="00B90F2B"/>
    <w:rsid w:val="00B91FBC"/>
    <w:rsid w:val="00B978AE"/>
    <w:rsid w:val="00BA0171"/>
    <w:rsid w:val="00BA1D1A"/>
    <w:rsid w:val="00BA6892"/>
    <w:rsid w:val="00BB05F1"/>
    <w:rsid w:val="00BB07AC"/>
    <w:rsid w:val="00BB314B"/>
    <w:rsid w:val="00BB3837"/>
    <w:rsid w:val="00BB6C6B"/>
    <w:rsid w:val="00BB7117"/>
    <w:rsid w:val="00BC15E2"/>
    <w:rsid w:val="00BC2125"/>
    <w:rsid w:val="00BC2248"/>
    <w:rsid w:val="00BC464B"/>
    <w:rsid w:val="00BD1024"/>
    <w:rsid w:val="00BD57AE"/>
    <w:rsid w:val="00BD6EF9"/>
    <w:rsid w:val="00BE0266"/>
    <w:rsid w:val="00BE61BE"/>
    <w:rsid w:val="00BF037E"/>
    <w:rsid w:val="00BF1D74"/>
    <w:rsid w:val="00BF2D0A"/>
    <w:rsid w:val="00BF61C0"/>
    <w:rsid w:val="00C030E1"/>
    <w:rsid w:val="00C0602E"/>
    <w:rsid w:val="00C0637C"/>
    <w:rsid w:val="00C075A2"/>
    <w:rsid w:val="00C1278F"/>
    <w:rsid w:val="00C15BC4"/>
    <w:rsid w:val="00C238C3"/>
    <w:rsid w:val="00C27330"/>
    <w:rsid w:val="00C31527"/>
    <w:rsid w:val="00C33F4B"/>
    <w:rsid w:val="00C35F21"/>
    <w:rsid w:val="00C3600B"/>
    <w:rsid w:val="00C37650"/>
    <w:rsid w:val="00C45179"/>
    <w:rsid w:val="00C4519E"/>
    <w:rsid w:val="00C46141"/>
    <w:rsid w:val="00C50E17"/>
    <w:rsid w:val="00C5304F"/>
    <w:rsid w:val="00C6198B"/>
    <w:rsid w:val="00C6382A"/>
    <w:rsid w:val="00C675AA"/>
    <w:rsid w:val="00C67DEC"/>
    <w:rsid w:val="00C67F54"/>
    <w:rsid w:val="00C7188A"/>
    <w:rsid w:val="00C73514"/>
    <w:rsid w:val="00C747B3"/>
    <w:rsid w:val="00C76797"/>
    <w:rsid w:val="00C7691D"/>
    <w:rsid w:val="00C775F4"/>
    <w:rsid w:val="00C82667"/>
    <w:rsid w:val="00C864D1"/>
    <w:rsid w:val="00C9378A"/>
    <w:rsid w:val="00C9581B"/>
    <w:rsid w:val="00C97C23"/>
    <w:rsid w:val="00CA1F0F"/>
    <w:rsid w:val="00CA2A8A"/>
    <w:rsid w:val="00CB1839"/>
    <w:rsid w:val="00CB491E"/>
    <w:rsid w:val="00CC09C7"/>
    <w:rsid w:val="00CC1198"/>
    <w:rsid w:val="00CC3A63"/>
    <w:rsid w:val="00CC3EC3"/>
    <w:rsid w:val="00CC4D9F"/>
    <w:rsid w:val="00CC4FBD"/>
    <w:rsid w:val="00CD280C"/>
    <w:rsid w:val="00CD377B"/>
    <w:rsid w:val="00CD510C"/>
    <w:rsid w:val="00CD7948"/>
    <w:rsid w:val="00CE114B"/>
    <w:rsid w:val="00CE2016"/>
    <w:rsid w:val="00CE2E62"/>
    <w:rsid w:val="00CE735F"/>
    <w:rsid w:val="00CF0477"/>
    <w:rsid w:val="00CF4CDE"/>
    <w:rsid w:val="00CF70C5"/>
    <w:rsid w:val="00D059E6"/>
    <w:rsid w:val="00D10911"/>
    <w:rsid w:val="00D109E0"/>
    <w:rsid w:val="00D10C99"/>
    <w:rsid w:val="00D14CFB"/>
    <w:rsid w:val="00D20198"/>
    <w:rsid w:val="00D252F2"/>
    <w:rsid w:val="00D26DAE"/>
    <w:rsid w:val="00D3077C"/>
    <w:rsid w:val="00D31D51"/>
    <w:rsid w:val="00D34596"/>
    <w:rsid w:val="00D35368"/>
    <w:rsid w:val="00D36A20"/>
    <w:rsid w:val="00D4073A"/>
    <w:rsid w:val="00D572E3"/>
    <w:rsid w:val="00D6097F"/>
    <w:rsid w:val="00D60E0A"/>
    <w:rsid w:val="00D61493"/>
    <w:rsid w:val="00D63054"/>
    <w:rsid w:val="00D64622"/>
    <w:rsid w:val="00D673A9"/>
    <w:rsid w:val="00D721E6"/>
    <w:rsid w:val="00D738CB"/>
    <w:rsid w:val="00D75BA2"/>
    <w:rsid w:val="00D83558"/>
    <w:rsid w:val="00D83E0F"/>
    <w:rsid w:val="00D84E6A"/>
    <w:rsid w:val="00D84EF7"/>
    <w:rsid w:val="00D87179"/>
    <w:rsid w:val="00D87501"/>
    <w:rsid w:val="00D90EDB"/>
    <w:rsid w:val="00D90FC4"/>
    <w:rsid w:val="00D96C1A"/>
    <w:rsid w:val="00D978E9"/>
    <w:rsid w:val="00DA0B73"/>
    <w:rsid w:val="00DA12C6"/>
    <w:rsid w:val="00DA3453"/>
    <w:rsid w:val="00DA3503"/>
    <w:rsid w:val="00DA38E0"/>
    <w:rsid w:val="00DA5372"/>
    <w:rsid w:val="00DA5BD1"/>
    <w:rsid w:val="00DA760F"/>
    <w:rsid w:val="00DB0909"/>
    <w:rsid w:val="00DB2B9B"/>
    <w:rsid w:val="00DB38CB"/>
    <w:rsid w:val="00DB401B"/>
    <w:rsid w:val="00DB4FDE"/>
    <w:rsid w:val="00DB6677"/>
    <w:rsid w:val="00DB74E3"/>
    <w:rsid w:val="00DB7E79"/>
    <w:rsid w:val="00DC1F24"/>
    <w:rsid w:val="00DC44EC"/>
    <w:rsid w:val="00DC45DB"/>
    <w:rsid w:val="00DC4679"/>
    <w:rsid w:val="00DD4B4F"/>
    <w:rsid w:val="00DD596D"/>
    <w:rsid w:val="00DD639B"/>
    <w:rsid w:val="00DD6E5E"/>
    <w:rsid w:val="00DD7A7D"/>
    <w:rsid w:val="00DE59CD"/>
    <w:rsid w:val="00DE71FD"/>
    <w:rsid w:val="00DF218E"/>
    <w:rsid w:val="00DF269B"/>
    <w:rsid w:val="00E00C50"/>
    <w:rsid w:val="00E029B3"/>
    <w:rsid w:val="00E0370E"/>
    <w:rsid w:val="00E04D01"/>
    <w:rsid w:val="00E128AB"/>
    <w:rsid w:val="00E13F6B"/>
    <w:rsid w:val="00E17336"/>
    <w:rsid w:val="00E20F61"/>
    <w:rsid w:val="00E2282D"/>
    <w:rsid w:val="00E23829"/>
    <w:rsid w:val="00E24F01"/>
    <w:rsid w:val="00E26AD6"/>
    <w:rsid w:val="00E30F3A"/>
    <w:rsid w:val="00E34133"/>
    <w:rsid w:val="00E34E1D"/>
    <w:rsid w:val="00E37876"/>
    <w:rsid w:val="00E4359F"/>
    <w:rsid w:val="00E51737"/>
    <w:rsid w:val="00E52E3D"/>
    <w:rsid w:val="00E55CF3"/>
    <w:rsid w:val="00E56EA0"/>
    <w:rsid w:val="00E60091"/>
    <w:rsid w:val="00E64CB4"/>
    <w:rsid w:val="00E72485"/>
    <w:rsid w:val="00E734B4"/>
    <w:rsid w:val="00E76C84"/>
    <w:rsid w:val="00E7776F"/>
    <w:rsid w:val="00E823ED"/>
    <w:rsid w:val="00E83C90"/>
    <w:rsid w:val="00E83E94"/>
    <w:rsid w:val="00E86408"/>
    <w:rsid w:val="00E9067A"/>
    <w:rsid w:val="00E921CF"/>
    <w:rsid w:val="00E9798F"/>
    <w:rsid w:val="00E97FE6"/>
    <w:rsid w:val="00EA464B"/>
    <w:rsid w:val="00EA6B9A"/>
    <w:rsid w:val="00EB0CBD"/>
    <w:rsid w:val="00EB0D23"/>
    <w:rsid w:val="00EB2014"/>
    <w:rsid w:val="00EB397D"/>
    <w:rsid w:val="00EB405B"/>
    <w:rsid w:val="00EB51B3"/>
    <w:rsid w:val="00EB54A5"/>
    <w:rsid w:val="00EC3F71"/>
    <w:rsid w:val="00ED2147"/>
    <w:rsid w:val="00ED5C60"/>
    <w:rsid w:val="00ED66EA"/>
    <w:rsid w:val="00ED6A52"/>
    <w:rsid w:val="00ED6F1D"/>
    <w:rsid w:val="00EE0C89"/>
    <w:rsid w:val="00EE37BF"/>
    <w:rsid w:val="00EE511A"/>
    <w:rsid w:val="00EF14F5"/>
    <w:rsid w:val="00EF6428"/>
    <w:rsid w:val="00EF7B6E"/>
    <w:rsid w:val="00F00FCA"/>
    <w:rsid w:val="00F021AE"/>
    <w:rsid w:val="00F04405"/>
    <w:rsid w:val="00F04683"/>
    <w:rsid w:val="00F04982"/>
    <w:rsid w:val="00F06DC8"/>
    <w:rsid w:val="00F0772C"/>
    <w:rsid w:val="00F1145B"/>
    <w:rsid w:val="00F11C97"/>
    <w:rsid w:val="00F12025"/>
    <w:rsid w:val="00F14DFF"/>
    <w:rsid w:val="00F15EC7"/>
    <w:rsid w:val="00F166A8"/>
    <w:rsid w:val="00F23CC3"/>
    <w:rsid w:val="00F24B98"/>
    <w:rsid w:val="00F26E5D"/>
    <w:rsid w:val="00F318F4"/>
    <w:rsid w:val="00F3293B"/>
    <w:rsid w:val="00F3734C"/>
    <w:rsid w:val="00F414C6"/>
    <w:rsid w:val="00F462A2"/>
    <w:rsid w:val="00F53C1A"/>
    <w:rsid w:val="00F55508"/>
    <w:rsid w:val="00F606F2"/>
    <w:rsid w:val="00F619C9"/>
    <w:rsid w:val="00F62422"/>
    <w:rsid w:val="00F66768"/>
    <w:rsid w:val="00F7021B"/>
    <w:rsid w:val="00F7082B"/>
    <w:rsid w:val="00F71C1E"/>
    <w:rsid w:val="00F72F8E"/>
    <w:rsid w:val="00F74031"/>
    <w:rsid w:val="00F746FB"/>
    <w:rsid w:val="00F7747B"/>
    <w:rsid w:val="00F80E2D"/>
    <w:rsid w:val="00F815AA"/>
    <w:rsid w:val="00F848B0"/>
    <w:rsid w:val="00F910BA"/>
    <w:rsid w:val="00F911BC"/>
    <w:rsid w:val="00F91ED1"/>
    <w:rsid w:val="00F92558"/>
    <w:rsid w:val="00F97F8F"/>
    <w:rsid w:val="00FA1890"/>
    <w:rsid w:val="00FA3DDB"/>
    <w:rsid w:val="00FA7269"/>
    <w:rsid w:val="00FB19C8"/>
    <w:rsid w:val="00FB26D3"/>
    <w:rsid w:val="00FB6F43"/>
    <w:rsid w:val="00FC143C"/>
    <w:rsid w:val="00FC1D04"/>
    <w:rsid w:val="00FC5C5E"/>
    <w:rsid w:val="00FC6118"/>
    <w:rsid w:val="00FD122F"/>
    <w:rsid w:val="00FD4EBE"/>
    <w:rsid w:val="00FD7A07"/>
    <w:rsid w:val="00FD7B51"/>
    <w:rsid w:val="00FE009A"/>
    <w:rsid w:val="00FE3E4F"/>
    <w:rsid w:val="00FE6E90"/>
    <w:rsid w:val="00FF51CA"/>
    <w:rsid w:val="00FF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B6F4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B6F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F43"/>
    <w:rPr>
      <w:vertAlign w:val="superscript"/>
    </w:rPr>
  </w:style>
  <w:style w:type="character" w:styleId="a6">
    <w:name w:val="Hyperlink"/>
    <w:basedOn w:val="a0"/>
    <w:uiPriority w:val="99"/>
    <w:unhideWhenUsed/>
    <w:rsid w:val="00FB6F43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31BDA"/>
    <w:rPr>
      <w:i/>
      <w:iCs/>
    </w:rPr>
  </w:style>
  <w:style w:type="character" w:styleId="a8">
    <w:name w:val="Strong"/>
    <w:basedOn w:val="a0"/>
    <w:uiPriority w:val="22"/>
    <w:qFormat/>
    <w:rsid w:val="00131BDA"/>
    <w:rPr>
      <w:b/>
      <w:bCs/>
    </w:rPr>
  </w:style>
  <w:style w:type="paragraph" w:styleId="a9">
    <w:name w:val="Normal (Web)"/>
    <w:basedOn w:val="a"/>
    <w:unhideWhenUsed/>
    <w:rsid w:val="00671E4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69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695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69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69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695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B69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95E"/>
    <w:rPr>
      <w:rFonts w:ascii="Tahoma" w:hAnsi="Tahoma" w:cs="Tahoma"/>
      <w:sz w:val="16"/>
      <w:szCs w:val="16"/>
    </w:rPr>
  </w:style>
  <w:style w:type="character" w:styleId="af1">
    <w:name w:val="Subtle Emphasis"/>
    <w:uiPriority w:val="19"/>
    <w:qFormat/>
    <w:rsid w:val="006858A7"/>
    <w:rPr>
      <w:i/>
      <w:iCs/>
    </w:rPr>
  </w:style>
  <w:style w:type="paragraph" w:styleId="af2">
    <w:name w:val="List Paragraph"/>
    <w:basedOn w:val="a"/>
    <w:uiPriority w:val="34"/>
    <w:qFormat/>
    <w:rsid w:val="00B55F29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A9246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826D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26DA7"/>
  </w:style>
  <w:style w:type="paragraph" w:styleId="af6">
    <w:name w:val="footer"/>
    <w:basedOn w:val="a"/>
    <w:link w:val="af7"/>
    <w:uiPriority w:val="99"/>
    <w:unhideWhenUsed/>
    <w:rsid w:val="00826D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26DA7"/>
  </w:style>
  <w:style w:type="character" w:customStyle="1" w:styleId="m-1987578155265001011gmail-go">
    <w:name w:val="m_-1987578155265001011gmail-go"/>
    <w:basedOn w:val="a0"/>
    <w:rsid w:val="00B41E38"/>
  </w:style>
  <w:style w:type="character" w:customStyle="1" w:styleId="m-1987578155265001011gmail-gi">
    <w:name w:val="m_-1987578155265001011gmail-gi"/>
    <w:basedOn w:val="a0"/>
    <w:rsid w:val="00B41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80">
          <w:marLeft w:val="446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80">
          <w:marLeft w:val="446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35">
          <w:marLeft w:val="1166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97">
          <w:marLeft w:val="446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006">
          <w:marLeft w:val="1166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47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5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0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vinanews.ru/-xpfebbcb" TargetMode="External"/><Relationship Id="rId14" Type="http://schemas.openxmlformats.org/officeDocument/2006/relationships/hyperlink" Target="http://www.hcvf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udit.gov.ru/activities/bulleten/922/33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6DFC-25D5-43DD-8003-0C208FF9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20</Pages>
  <Words>10242</Words>
  <Characters>58380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Shmatkov</dc:creator>
  <cp:lastModifiedBy>Evgeniy</cp:lastModifiedBy>
  <cp:revision>9</cp:revision>
  <cp:lastPrinted>2018-09-27T12:59:00Z</cp:lastPrinted>
  <dcterms:created xsi:type="dcterms:W3CDTF">2018-07-13T10:48:00Z</dcterms:created>
  <dcterms:modified xsi:type="dcterms:W3CDTF">2018-09-27T13:00:00Z</dcterms:modified>
</cp:coreProperties>
</file>